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E9F1" w14:textId="628B0AD7" w:rsidR="00AD4C6B" w:rsidRPr="00CB1C01" w:rsidRDefault="00AD4C6B">
      <w:pPr>
        <w:rPr>
          <w:sz w:val="24"/>
          <w:szCs w:val="24"/>
        </w:rPr>
      </w:pPr>
      <w:r w:rsidRPr="00CB1C01">
        <w:rPr>
          <w:sz w:val="24"/>
          <w:szCs w:val="24"/>
        </w:rPr>
        <w:t>Chapter 19</w:t>
      </w:r>
      <w:r w:rsidR="00E57676" w:rsidRPr="00CB1C01">
        <w:rPr>
          <w:sz w:val="24"/>
          <w:szCs w:val="24"/>
        </w:rPr>
        <w:t xml:space="preserve">: </w:t>
      </w:r>
      <w:r w:rsidRPr="00CB1C01">
        <w:rPr>
          <w:sz w:val="24"/>
          <w:szCs w:val="24"/>
        </w:rPr>
        <w:t>Survival analysis – the time before events</w:t>
      </w:r>
      <w:bookmarkStart w:id="0" w:name="_GoBack"/>
      <w:bookmarkEnd w:id="0"/>
    </w:p>
    <w:p w14:paraId="0837F44C" w14:textId="49FC872F" w:rsidR="00E57676" w:rsidRPr="00CB1C01" w:rsidRDefault="00E57676">
      <w:pPr>
        <w:rPr>
          <w:b/>
          <w:sz w:val="24"/>
          <w:szCs w:val="24"/>
        </w:rPr>
      </w:pPr>
      <w:r w:rsidRPr="00CB1C01">
        <w:rPr>
          <w:b/>
          <w:sz w:val="24"/>
          <w:szCs w:val="24"/>
        </w:rPr>
        <w:t>The Kaplan Meier Survival Function</w:t>
      </w:r>
    </w:p>
    <w:p w14:paraId="20204790" w14:textId="2502663C" w:rsidR="00E57676" w:rsidRPr="00CB1C01" w:rsidRDefault="00E57676" w:rsidP="00E57676">
      <w:pPr>
        <w:ind w:firstLine="720"/>
        <w:rPr>
          <w:sz w:val="24"/>
          <w:szCs w:val="24"/>
        </w:rPr>
      </w:pPr>
      <w:r w:rsidRPr="00CB1C01">
        <w:rPr>
          <w:sz w:val="24"/>
          <w:szCs w:val="24"/>
        </w:rPr>
        <w:t xml:space="preserve">Consider </w:t>
      </w:r>
      <w:r w:rsidR="009E23EA" w:rsidRPr="00CB1C01">
        <w:rPr>
          <w:sz w:val="24"/>
          <w:szCs w:val="24"/>
        </w:rPr>
        <w:t xml:space="preserve">a cohort of </w:t>
      </w:r>
      <w:r w:rsidRPr="00CB1C01">
        <w:rPr>
          <w:sz w:val="24"/>
          <w:szCs w:val="24"/>
        </w:rPr>
        <w:t>20 participants who are 65 years of age and older</w:t>
      </w:r>
      <w:r w:rsidR="009E23EA" w:rsidRPr="00CB1C01">
        <w:rPr>
          <w:sz w:val="24"/>
          <w:szCs w:val="24"/>
        </w:rPr>
        <w:t>, monitored for up to 24 years</w:t>
      </w:r>
      <w:r w:rsidRPr="00CB1C01">
        <w:rPr>
          <w:sz w:val="24"/>
          <w:szCs w:val="24"/>
        </w:rPr>
        <w:t xml:space="preserve">. </w:t>
      </w:r>
      <w:r w:rsidR="009E23EA" w:rsidRPr="00CB1C01">
        <w:rPr>
          <w:sz w:val="24"/>
          <w:szCs w:val="24"/>
        </w:rPr>
        <w:t xml:space="preserve"> Censoring occurs e</w:t>
      </w:r>
      <w:r w:rsidRPr="00CB1C01">
        <w:rPr>
          <w:sz w:val="24"/>
          <w:szCs w:val="24"/>
        </w:rPr>
        <w:t>ither</w:t>
      </w:r>
      <w:r w:rsidR="009E23EA" w:rsidRPr="00CB1C01">
        <w:rPr>
          <w:sz w:val="24"/>
          <w:szCs w:val="24"/>
        </w:rPr>
        <w:t xml:space="preserve"> when</w:t>
      </w:r>
      <w:r w:rsidRPr="00CB1C01">
        <w:rPr>
          <w:sz w:val="24"/>
          <w:szCs w:val="24"/>
        </w:rPr>
        <w:t xml:space="preserve"> the study end</w:t>
      </w:r>
      <w:r w:rsidR="009E23EA" w:rsidRPr="00CB1C01">
        <w:rPr>
          <w:sz w:val="24"/>
          <w:szCs w:val="24"/>
        </w:rPr>
        <w:t>s or they are lost to follow-up</w:t>
      </w:r>
      <w:r w:rsidRPr="00CB1C01">
        <w:rPr>
          <w:sz w:val="24"/>
          <w:szCs w:val="24"/>
        </w:rPr>
        <w:t xml:space="preserve">.  </w:t>
      </w:r>
    </w:p>
    <w:p w14:paraId="5D5D2542" w14:textId="0C8B0386" w:rsidR="00E57676" w:rsidRPr="00CB1C01" w:rsidRDefault="00E57676" w:rsidP="00E57676">
      <w:pPr>
        <w:ind w:firstLine="720"/>
        <w:rPr>
          <w:sz w:val="24"/>
          <w:szCs w:val="24"/>
        </w:rPr>
      </w:pPr>
      <w:r w:rsidRPr="00CB1C01">
        <w:rPr>
          <w:sz w:val="24"/>
          <w:szCs w:val="24"/>
        </w:rPr>
        <w:t>Load the data</w:t>
      </w:r>
      <w:r w:rsidR="009E23EA" w:rsidRPr="00CB1C01">
        <w:rPr>
          <w:sz w:val="24"/>
          <w:szCs w:val="24"/>
        </w:rPr>
        <w:t xml:space="preserve"> (Elder Mortality.csv</w:t>
      </w:r>
      <w:r w:rsidR="00AD4C6B" w:rsidRPr="00CB1C01">
        <w:rPr>
          <w:sz w:val="24"/>
          <w:szCs w:val="24"/>
        </w:rPr>
        <w:t>)</w:t>
      </w:r>
      <w:r w:rsidRPr="00CB1C01">
        <w:rPr>
          <w:sz w:val="24"/>
          <w:szCs w:val="24"/>
        </w:rPr>
        <w:t xml:space="preserve"> and analyze the Kaplan-Meier </w:t>
      </w:r>
      <w:r w:rsidR="009E23EA" w:rsidRPr="00CB1C01">
        <w:rPr>
          <w:sz w:val="24"/>
          <w:szCs w:val="24"/>
        </w:rPr>
        <w:t>curve</w:t>
      </w:r>
      <w:r w:rsidRPr="00CB1C01">
        <w:rPr>
          <w:sz w:val="24"/>
          <w:szCs w:val="24"/>
        </w:rPr>
        <w:t>.</w:t>
      </w:r>
      <w:r w:rsidR="00072748" w:rsidRPr="00CB1C01">
        <w:rPr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40"/>
      </w:tblGrid>
      <w:tr w:rsidR="00E57676" w:rsidRPr="00CB1C01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Death</w:t>
            </w:r>
          </w:p>
        </w:tc>
      </w:tr>
      <w:tr w:rsidR="00E57676" w:rsidRPr="00CB1C01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CB1C01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Dead</w:t>
            </w:r>
          </w:p>
        </w:tc>
      </w:tr>
      <w:tr w:rsidR="00E57676" w:rsidRPr="00CB1C01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CB1C01" w:rsidRDefault="00E57676" w:rsidP="00E576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CB1C01" w:rsidRDefault="00E57676" w:rsidP="00E57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</w:pPr>
            <w:r w:rsidRPr="00CB1C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CB1C01" w:rsidRDefault="00072748" w:rsidP="00072748">
      <w:pPr>
        <w:rPr>
          <w:sz w:val="24"/>
          <w:szCs w:val="24"/>
        </w:rPr>
      </w:pPr>
    </w:p>
    <w:p w14:paraId="428BF7CC" w14:textId="77777777" w:rsidR="00AD4C6B" w:rsidRPr="00CB1C01" w:rsidRDefault="00AD4C6B" w:rsidP="00D7327B">
      <w:pPr>
        <w:spacing w:line="240" w:lineRule="auto"/>
        <w:rPr>
          <w:color w:val="FF0000"/>
          <w:sz w:val="24"/>
          <w:szCs w:val="24"/>
        </w:rPr>
      </w:pPr>
      <w:r w:rsidRPr="00CB1C01">
        <w:rPr>
          <w:color w:val="FF0000"/>
          <w:sz w:val="24"/>
          <w:szCs w:val="24"/>
        </w:rPr>
        <w:t>library(survival)</w:t>
      </w:r>
    </w:p>
    <w:p w14:paraId="0EAE3809" w14:textId="7FA760FF" w:rsidR="00AD4C6B" w:rsidRPr="00CB1C01" w:rsidRDefault="00AD4C6B" w:rsidP="00D7327B">
      <w:pPr>
        <w:spacing w:line="240" w:lineRule="auto"/>
        <w:rPr>
          <w:color w:val="FF0000"/>
          <w:sz w:val="24"/>
          <w:szCs w:val="24"/>
        </w:rPr>
      </w:pPr>
      <w:r w:rsidRPr="00CB1C01">
        <w:rPr>
          <w:color w:val="FF0000"/>
          <w:sz w:val="24"/>
          <w:szCs w:val="24"/>
        </w:rPr>
        <w:t>library(car)</w:t>
      </w:r>
    </w:p>
    <w:p w14:paraId="1F9AEF82" w14:textId="77777777" w:rsidR="00AD4C6B" w:rsidRPr="00CB1C01" w:rsidRDefault="00AD4C6B" w:rsidP="00D7327B">
      <w:pPr>
        <w:spacing w:line="240" w:lineRule="auto"/>
        <w:contextualSpacing/>
        <w:rPr>
          <w:color w:val="FF0000"/>
          <w:sz w:val="24"/>
          <w:szCs w:val="24"/>
        </w:rPr>
      </w:pPr>
      <w:r w:rsidRPr="00CB1C01">
        <w:rPr>
          <w:color w:val="FF0000"/>
          <w:sz w:val="24"/>
          <w:szCs w:val="24"/>
        </w:rPr>
        <w:t>file = read.csv("Elder Mortality.csv")</w:t>
      </w:r>
    </w:p>
    <w:p w14:paraId="02737001" w14:textId="77777777" w:rsidR="00D7327B" w:rsidRPr="00CB1C01" w:rsidRDefault="00D7327B" w:rsidP="00D7327B">
      <w:pPr>
        <w:spacing w:line="240" w:lineRule="auto"/>
        <w:contextualSpacing/>
        <w:rPr>
          <w:color w:val="FF0000"/>
          <w:sz w:val="24"/>
          <w:szCs w:val="24"/>
        </w:rPr>
      </w:pPr>
    </w:p>
    <w:p w14:paraId="4D42FC0C" w14:textId="71F1CDF5" w:rsidR="00AD4C6B" w:rsidRPr="00CB1C01" w:rsidRDefault="00AD4C6B" w:rsidP="00D7327B">
      <w:pPr>
        <w:spacing w:line="240" w:lineRule="auto"/>
        <w:rPr>
          <w:color w:val="FF0000"/>
          <w:sz w:val="24"/>
          <w:szCs w:val="24"/>
        </w:rPr>
      </w:pPr>
      <w:r w:rsidRPr="00CB1C01">
        <w:rPr>
          <w:color w:val="FF0000"/>
          <w:sz w:val="24"/>
          <w:szCs w:val="24"/>
        </w:rPr>
        <w:t>file$time = file$Year</w:t>
      </w:r>
    </w:p>
    <w:p w14:paraId="1DCC26A9" w14:textId="7B0A6EDA" w:rsidR="00AD4C6B" w:rsidRPr="00CB1C01" w:rsidRDefault="00AD4C6B" w:rsidP="00D7327B">
      <w:pPr>
        <w:spacing w:line="240" w:lineRule="auto"/>
        <w:contextualSpacing/>
        <w:rPr>
          <w:color w:val="FF0000"/>
          <w:sz w:val="24"/>
          <w:szCs w:val="24"/>
        </w:rPr>
      </w:pPr>
      <w:r w:rsidRPr="00CB1C01">
        <w:rPr>
          <w:color w:val="FF0000"/>
          <w:sz w:val="24"/>
          <w:szCs w:val="24"/>
        </w:rPr>
        <w:t>file$even</w:t>
      </w:r>
      <w:r w:rsidR="00D7327B" w:rsidRPr="00CB1C01">
        <w:rPr>
          <w:color w:val="FF0000"/>
          <w:sz w:val="24"/>
          <w:szCs w:val="24"/>
        </w:rPr>
        <w:t>t = Recode(file$Death, " '</w:t>
      </w:r>
      <w:r w:rsidRPr="00CB1C01">
        <w:rPr>
          <w:color w:val="FF0000"/>
          <w:sz w:val="24"/>
          <w:szCs w:val="24"/>
        </w:rPr>
        <w:t>Dead</w:t>
      </w:r>
      <w:r w:rsidR="00D7327B" w:rsidRPr="00CB1C01">
        <w:rPr>
          <w:color w:val="FF0000"/>
          <w:sz w:val="24"/>
          <w:szCs w:val="24"/>
        </w:rPr>
        <w:t>'</w:t>
      </w:r>
      <w:r w:rsidRPr="00CB1C01">
        <w:rPr>
          <w:color w:val="FF0000"/>
          <w:sz w:val="24"/>
          <w:szCs w:val="24"/>
        </w:rPr>
        <w:t xml:space="preserve"> = 1;</w:t>
      </w:r>
    </w:p>
    <w:p w14:paraId="4D63C155" w14:textId="71086F50" w:rsidR="00072748" w:rsidRPr="00CB1C01" w:rsidRDefault="00D7327B" w:rsidP="00D7327B">
      <w:pPr>
        <w:spacing w:line="240" w:lineRule="auto"/>
        <w:contextualSpacing/>
        <w:rPr>
          <w:color w:val="FF0000"/>
          <w:sz w:val="24"/>
          <w:szCs w:val="24"/>
        </w:rPr>
      </w:pPr>
      <w:r w:rsidRPr="00CB1C01">
        <w:rPr>
          <w:color w:val="FF0000"/>
          <w:sz w:val="24"/>
          <w:szCs w:val="24"/>
        </w:rPr>
        <w:t>'</w:t>
      </w:r>
      <w:r w:rsidR="00AD4C6B" w:rsidRPr="00CB1C01">
        <w:rPr>
          <w:color w:val="FF0000"/>
          <w:sz w:val="24"/>
          <w:szCs w:val="24"/>
        </w:rPr>
        <w:t>Censored</w:t>
      </w:r>
      <w:r w:rsidRPr="00CB1C01">
        <w:rPr>
          <w:color w:val="FF0000"/>
          <w:sz w:val="24"/>
          <w:szCs w:val="24"/>
        </w:rPr>
        <w:t>'</w:t>
      </w:r>
      <w:r w:rsidR="00AD4C6B" w:rsidRPr="00CB1C01">
        <w:rPr>
          <w:color w:val="FF0000"/>
          <w:sz w:val="24"/>
          <w:szCs w:val="24"/>
        </w:rPr>
        <w:t xml:space="preserve"> = 0 ", as.factor=FALSE, as.numeric=TRUE)</w:t>
      </w:r>
    </w:p>
    <w:p w14:paraId="4E8CED66" w14:textId="0956DB98" w:rsidR="00072748" w:rsidRPr="00CB1C01" w:rsidRDefault="00072748" w:rsidP="00072748">
      <w:pPr>
        <w:rPr>
          <w:sz w:val="24"/>
          <w:szCs w:val="24"/>
        </w:rPr>
      </w:pPr>
    </w:p>
    <w:p w14:paraId="68135D67" w14:textId="275A3A3C" w:rsidR="00BE18CB" w:rsidRPr="00CB1C01" w:rsidRDefault="00D7327B" w:rsidP="00072748">
      <w:pPr>
        <w:rPr>
          <w:color w:val="4472C4" w:themeColor="accent1"/>
          <w:sz w:val="24"/>
          <w:szCs w:val="24"/>
        </w:rPr>
      </w:pPr>
      <w:r w:rsidRPr="00CB1C01">
        <w:rPr>
          <w:color w:val="4472C4" w:themeColor="accent1"/>
          <w:sz w:val="24"/>
          <w:szCs w:val="24"/>
        </w:rPr>
        <w:t>Perform the file management, as above. After that,</w:t>
      </w:r>
      <w:r w:rsidR="004178FC" w:rsidRPr="00CB1C01">
        <w:rPr>
          <w:color w:val="4472C4" w:themeColor="accent1"/>
          <w:sz w:val="24"/>
          <w:szCs w:val="24"/>
        </w:rPr>
        <w:t xml:space="preserve"> simply</w:t>
      </w:r>
      <w:r w:rsidRPr="00CB1C01">
        <w:rPr>
          <w:color w:val="4472C4" w:themeColor="accent1"/>
          <w:sz w:val="24"/>
          <w:szCs w:val="24"/>
        </w:rPr>
        <w:t xml:space="preserve"> follow the coding instructions given in the book for a single group (</w:t>
      </w:r>
      <w:r w:rsidR="004178FC" w:rsidRPr="00CB1C01">
        <w:rPr>
          <w:color w:val="4472C4" w:themeColor="accent1"/>
          <w:sz w:val="24"/>
          <w:szCs w:val="24"/>
        </w:rPr>
        <w:t>in</w:t>
      </w:r>
      <w:r w:rsidRPr="00CB1C01">
        <w:rPr>
          <w:color w:val="4472C4" w:themeColor="accent1"/>
          <w:sz w:val="24"/>
          <w:szCs w:val="24"/>
        </w:rPr>
        <w:t xml:space="preserve"> the code</w:t>
      </w:r>
      <w:r w:rsidR="004178FC" w:rsidRPr="00CB1C01">
        <w:rPr>
          <w:color w:val="4472C4" w:themeColor="accent1"/>
          <w:sz w:val="24"/>
          <w:szCs w:val="24"/>
        </w:rPr>
        <w:t xml:space="preserve">, starting with </w:t>
      </w:r>
      <w:r w:rsidRPr="00CB1C01">
        <w:rPr>
          <w:color w:val="4472C4" w:themeColor="accent1"/>
          <w:sz w:val="24"/>
          <w:szCs w:val="24"/>
        </w:rPr>
        <w:t xml:space="preserve">'unigroup'). </w:t>
      </w:r>
    </w:p>
    <w:p w14:paraId="119F4B25" w14:textId="40BA2615" w:rsidR="00BE18CB" w:rsidRPr="00CB1C01" w:rsidRDefault="00BE18CB" w:rsidP="00072748">
      <w:pPr>
        <w:rPr>
          <w:sz w:val="24"/>
          <w:szCs w:val="24"/>
        </w:rPr>
      </w:pPr>
    </w:p>
    <w:p w14:paraId="372EA201" w14:textId="113A0233" w:rsidR="00DA7AD8" w:rsidRPr="00CB1C01" w:rsidRDefault="00DA7AD8" w:rsidP="00072748">
      <w:pPr>
        <w:rPr>
          <w:sz w:val="24"/>
          <w:szCs w:val="24"/>
        </w:rPr>
      </w:pPr>
    </w:p>
    <w:p w14:paraId="79731E37" w14:textId="6F107FA3" w:rsidR="003842AC" w:rsidRPr="00CB1C01" w:rsidRDefault="004178FC" w:rsidP="00072748">
      <w:pPr>
        <w:rPr>
          <w:noProof/>
          <w:sz w:val="24"/>
          <w:szCs w:val="24"/>
          <w:lang w:val="en-GB" w:eastAsia="en-GB"/>
        </w:rPr>
      </w:pPr>
      <w:r w:rsidRPr="00CB1C01">
        <w:rPr>
          <w:noProof/>
          <w:sz w:val="24"/>
          <w:szCs w:val="24"/>
          <w:lang w:val="en-GB" w:eastAsia="en-GB"/>
        </w:rPr>
        <w:drawing>
          <wp:inline distT="0" distB="0" distL="0" distR="0" wp14:anchorId="66FD8BEB" wp14:editId="27EDB261">
            <wp:extent cx="4781550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FE77" w14:textId="77777777" w:rsidR="00D7327B" w:rsidRPr="00CB1C01" w:rsidRDefault="00D7327B" w:rsidP="00072748">
      <w:pPr>
        <w:rPr>
          <w:noProof/>
          <w:sz w:val="24"/>
          <w:szCs w:val="24"/>
          <w:lang w:val="en-GB" w:eastAsia="en-GB"/>
        </w:rPr>
      </w:pPr>
    </w:p>
    <w:p w14:paraId="2934F106" w14:textId="11B16A24" w:rsidR="00D7327B" w:rsidRPr="00CB1C01" w:rsidRDefault="004178FC" w:rsidP="00072748">
      <w:pPr>
        <w:rPr>
          <w:noProof/>
          <w:sz w:val="24"/>
          <w:szCs w:val="24"/>
          <w:lang w:val="en-GB" w:eastAsia="en-GB"/>
        </w:rPr>
      </w:pPr>
      <w:r w:rsidRPr="00CB1C01">
        <w:rPr>
          <w:noProof/>
          <w:sz w:val="24"/>
          <w:szCs w:val="24"/>
          <w:lang w:val="en-GB" w:eastAsia="en-GB"/>
        </w:rPr>
        <w:tab/>
      </w:r>
      <w:r w:rsidRPr="00CB1C01">
        <w:rPr>
          <w:noProof/>
          <w:sz w:val="24"/>
          <w:szCs w:val="24"/>
          <w:lang w:val="en-GB" w:eastAsia="en-GB"/>
        </w:rPr>
        <w:drawing>
          <wp:inline distT="0" distB="0" distL="0" distR="0" wp14:anchorId="5E41B2FB" wp14:editId="197C211A">
            <wp:extent cx="2819400" cy="390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5F2D4" w14:textId="0739D47E" w:rsidR="00DA7AD8" w:rsidRPr="00CB1C01" w:rsidRDefault="00D560A4" w:rsidP="00072748">
      <w:pPr>
        <w:rPr>
          <w:color w:val="4472C4" w:themeColor="accent1"/>
          <w:sz w:val="24"/>
          <w:szCs w:val="24"/>
        </w:rPr>
      </w:pPr>
      <w:r w:rsidRPr="00CB1C01">
        <w:rPr>
          <w:color w:val="4472C4" w:themeColor="accent1"/>
          <w:sz w:val="24"/>
          <w:szCs w:val="24"/>
        </w:rPr>
        <w:t>The median</w:t>
      </w:r>
      <w:r w:rsidR="009E23EA" w:rsidRPr="00CB1C01">
        <w:rPr>
          <w:color w:val="4472C4" w:themeColor="accent1"/>
          <w:sz w:val="24"/>
          <w:szCs w:val="24"/>
        </w:rPr>
        <w:t xml:space="preserve"> survival time is </w:t>
      </w:r>
      <w:r w:rsidR="003842AC" w:rsidRPr="00CB1C01">
        <w:rPr>
          <w:color w:val="4472C4" w:themeColor="accent1"/>
          <w:sz w:val="24"/>
          <w:szCs w:val="24"/>
        </w:rPr>
        <w:t>20</w:t>
      </w:r>
      <w:r w:rsidRPr="00CB1C01">
        <w:rPr>
          <w:color w:val="4472C4" w:themeColor="accent1"/>
          <w:sz w:val="24"/>
          <w:szCs w:val="24"/>
        </w:rPr>
        <w:t xml:space="preserve"> years. This means that on the </w:t>
      </w:r>
      <w:r w:rsidR="003842AC" w:rsidRPr="00CB1C01">
        <w:rPr>
          <w:color w:val="4472C4" w:themeColor="accent1"/>
          <w:sz w:val="24"/>
          <w:szCs w:val="24"/>
        </w:rPr>
        <w:t>20</w:t>
      </w:r>
      <w:r w:rsidRPr="00CB1C01">
        <w:rPr>
          <w:color w:val="4472C4" w:themeColor="accent1"/>
          <w:sz w:val="24"/>
          <w:szCs w:val="24"/>
          <w:vertAlign w:val="superscript"/>
        </w:rPr>
        <w:t>th</w:t>
      </w:r>
      <w:r w:rsidRPr="00CB1C01">
        <w:rPr>
          <w:color w:val="4472C4" w:themeColor="accent1"/>
          <w:sz w:val="24"/>
          <w:szCs w:val="24"/>
        </w:rPr>
        <w:t xml:space="preserve"> year, half of the participants have already died or lost contact while the other half are still going on with the study</w:t>
      </w:r>
      <w:r w:rsidR="00E5066B" w:rsidRPr="00CB1C01">
        <w:rPr>
          <w:color w:val="4472C4" w:themeColor="accent1"/>
          <w:sz w:val="24"/>
          <w:szCs w:val="24"/>
        </w:rPr>
        <w:t xml:space="preserve">. The curve shows </w:t>
      </w:r>
      <w:r w:rsidR="004178FC" w:rsidRPr="00CB1C01">
        <w:rPr>
          <w:color w:val="4472C4" w:themeColor="accent1"/>
          <w:sz w:val="24"/>
          <w:szCs w:val="24"/>
        </w:rPr>
        <w:t xml:space="preserve">an acceleration in deaths </w:t>
      </w:r>
      <w:r w:rsidR="00E5066B" w:rsidRPr="00CB1C01">
        <w:rPr>
          <w:color w:val="4472C4" w:themeColor="accent1"/>
          <w:sz w:val="24"/>
          <w:szCs w:val="24"/>
        </w:rPr>
        <w:t>later on.</w:t>
      </w:r>
      <w:r w:rsidRPr="00CB1C01">
        <w:rPr>
          <w:color w:val="4472C4" w:themeColor="accent1"/>
          <w:sz w:val="24"/>
          <w:szCs w:val="24"/>
        </w:rPr>
        <w:t xml:space="preserve"> </w:t>
      </w:r>
    </w:p>
    <w:p w14:paraId="50F02649" w14:textId="77777777" w:rsidR="004178FC" w:rsidRPr="00CB1C01" w:rsidRDefault="004178FC" w:rsidP="00072748">
      <w:pPr>
        <w:rPr>
          <w:color w:val="4472C4" w:themeColor="accent1"/>
          <w:sz w:val="24"/>
          <w:szCs w:val="24"/>
        </w:rPr>
      </w:pPr>
    </w:p>
    <w:p w14:paraId="27F9A699" w14:textId="77777777" w:rsidR="004178FC" w:rsidRPr="00CB1C01" w:rsidRDefault="004178FC" w:rsidP="00072748">
      <w:pPr>
        <w:rPr>
          <w:color w:val="4472C4" w:themeColor="accent1"/>
          <w:sz w:val="24"/>
          <w:szCs w:val="24"/>
        </w:rPr>
      </w:pPr>
    </w:p>
    <w:sectPr w:rsidR="004178FC" w:rsidRPr="00CB1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4178FC"/>
    <w:rsid w:val="009E0079"/>
    <w:rsid w:val="009E23EA"/>
    <w:rsid w:val="00A24E43"/>
    <w:rsid w:val="00AD4C6B"/>
    <w:rsid w:val="00BE18CB"/>
    <w:rsid w:val="00CB1C01"/>
    <w:rsid w:val="00CC3637"/>
    <w:rsid w:val="00D560A4"/>
    <w:rsid w:val="00D7327B"/>
    <w:rsid w:val="00DA7AD8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11</cp:revision>
  <dcterms:created xsi:type="dcterms:W3CDTF">2020-03-23T18:27:00Z</dcterms:created>
  <dcterms:modified xsi:type="dcterms:W3CDTF">2020-04-13T15:05:00Z</dcterms:modified>
</cp:coreProperties>
</file>