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7C3A148C" w:rsidR="00162697" w:rsidRPr="007E70E6" w:rsidRDefault="00162697" w:rsidP="007E70E6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4A50EE4E" w14:textId="7F0ECBAB" w:rsidR="002F744B" w:rsidRPr="007E70E6" w:rsidRDefault="006F008D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58FD9F95" w14:textId="208BF78F" w:rsidR="000150B4" w:rsidRDefault="000150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behavior of prisoners with known drug abuse problems is monitored; averaged ratings are on a scale of 1 to 10, 1 being particularly disruptive and 10 the most well-behaved. The two factors under consideration are whether or not the prisoners are in lockdown, and whether or not they are offered a drug substitute. </w:t>
      </w:r>
    </w:p>
    <w:p w14:paraId="305FF869" w14:textId="72C52E61" w:rsidR="00C53055" w:rsidRPr="007E70E6" w:rsidRDefault="00D11FD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</w:t>
      </w:r>
      <w:r w:rsidR="00C53055" w:rsidRPr="007E70E6">
        <w:rPr>
          <w:rFonts w:cstheme="minorHAnsi"/>
          <w:sz w:val="24"/>
          <w:szCs w:val="24"/>
        </w:rPr>
        <w:t xml:space="preserve">erform </w:t>
      </w:r>
      <w:proofErr w:type="gramStart"/>
      <w:r w:rsidR="00C53055" w:rsidRPr="007E70E6">
        <w:rPr>
          <w:rFonts w:cstheme="minorHAnsi"/>
          <w:sz w:val="24"/>
          <w:szCs w:val="24"/>
        </w:rPr>
        <w:t>a repeated measures</w:t>
      </w:r>
      <w:proofErr w:type="gramEnd"/>
      <w:r w:rsidR="00C53055" w:rsidRPr="007E70E6">
        <w:rPr>
          <w:rFonts w:cstheme="minorHAnsi"/>
          <w:sz w:val="24"/>
          <w:szCs w:val="24"/>
        </w:rPr>
        <w:t xml:space="preserve"> two-way ANOVA </w:t>
      </w:r>
      <w:r w:rsidRPr="007E70E6">
        <w:rPr>
          <w:rFonts w:cstheme="minorHAnsi"/>
          <w:sz w:val="24"/>
          <w:szCs w:val="24"/>
        </w:rPr>
        <w:t xml:space="preserve">in JASP </w:t>
      </w:r>
      <w:r w:rsidR="00C53055" w:rsidRPr="007E70E6">
        <w:rPr>
          <w:rFonts w:cstheme="minorHAnsi"/>
          <w:sz w:val="24"/>
          <w:szCs w:val="24"/>
        </w:rPr>
        <w:t xml:space="preserve">to analyze the individual and interaction effects of </w:t>
      </w:r>
      <w:r w:rsidR="000150B4">
        <w:rPr>
          <w:rFonts w:cstheme="minorHAnsi"/>
          <w:sz w:val="24"/>
          <w:szCs w:val="24"/>
        </w:rPr>
        <w:t>lockdown and the provision of a substitute drug. Use</w:t>
      </w:r>
      <w:r w:rsidR="00C86CEC" w:rsidRPr="007E70E6">
        <w:rPr>
          <w:rFonts w:cstheme="minorHAnsi"/>
          <w:sz w:val="24"/>
          <w:szCs w:val="24"/>
        </w:rPr>
        <w:t xml:space="preserve"> the Repeated-measures two-way ANOVA </w:t>
      </w:r>
      <w:proofErr w:type="spellStart"/>
      <w:r w:rsidR="00C86CEC" w:rsidRPr="007E70E6">
        <w:rPr>
          <w:rFonts w:cstheme="minorHAnsi"/>
          <w:sz w:val="24"/>
          <w:szCs w:val="24"/>
        </w:rPr>
        <w:t>csv</w:t>
      </w:r>
      <w:proofErr w:type="spellEnd"/>
      <w:r w:rsidR="00C86CEC" w:rsidRPr="007E70E6">
        <w:rPr>
          <w:rFonts w:cstheme="minorHAnsi"/>
          <w:sz w:val="24"/>
          <w:szCs w:val="24"/>
        </w:rPr>
        <w:t xml:space="preserve"> file</w:t>
      </w:r>
      <w:r w:rsidR="008413D0" w:rsidRPr="007E70E6">
        <w:rPr>
          <w:rFonts w:cstheme="minorHAnsi"/>
          <w:sz w:val="24"/>
          <w:szCs w:val="24"/>
        </w:rPr>
        <w:t>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04"/>
        <w:gridCol w:w="2439"/>
        <w:gridCol w:w="2704"/>
      </w:tblGrid>
      <w:tr w:rsidR="008D4C5C" w:rsidRPr="007E70E6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1562AD35" w:rsidR="008D4C5C" w:rsidRPr="007E70E6" w:rsidRDefault="00E553AB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LockdownSubstance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436B2E1E" w:rsidR="008D4C5C" w:rsidRPr="007E70E6" w:rsidRDefault="00E553AB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LockdownSubstance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514139E1" w:rsidR="008D4C5C" w:rsidRPr="007E70E6" w:rsidRDefault="000150B4" w:rsidP="00B370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NolockdownSubstance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03183B20" w:rsidR="008D4C5C" w:rsidRPr="007E70E6" w:rsidRDefault="000150B4" w:rsidP="00B370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NolockdownNosubstance</w:t>
            </w:r>
          </w:p>
        </w:tc>
      </w:tr>
      <w:tr w:rsidR="008D4C5C" w:rsidRPr="007E70E6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7E70E6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7E70E6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7E70E6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7E70E6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7E70E6" w:rsidRDefault="008D4C5C">
      <w:pPr>
        <w:rPr>
          <w:rFonts w:cstheme="minorHAnsi"/>
          <w:sz w:val="24"/>
          <w:szCs w:val="24"/>
        </w:rPr>
      </w:pPr>
    </w:p>
    <w:p w14:paraId="52FCE1C0" w14:textId="7DDC127D" w:rsidR="00094F11" w:rsidRPr="007E70E6" w:rsidRDefault="000150B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EBE520C" wp14:editId="665E9450">
            <wp:extent cx="2562225" cy="3305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6FC8" w14:textId="02648154" w:rsidR="004D409D" w:rsidRPr="007E70E6" w:rsidRDefault="004D409D">
      <w:pPr>
        <w:rPr>
          <w:rFonts w:cstheme="minorHAnsi"/>
          <w:sz w:val="24"/>
          <w:szCs w:val="24"/>
        </w:rPr>
      </w:pPr>
    </w:p>
    <w:p w14:paraId="461E5EB1" w14:textId="47758A59" w:rsidR="00C53055" w:rsidRPr="007E70E6" w:rsidRDefault="00F36E83" w:rsidP="00C53055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034963C9" wp14:editId="63D844C7">
            <wp:extent cx="5943600" cy="16770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937B1" w14:textId="11894EDC" w:rsidR="00A2515B" w:rsidRPr="007E70E6" w:rsidRDefault="00BB72C6" w:rsidP="004D409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results show that on</w:t>
      </w:r>
      <w:r w:rsidR="00F36E83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ly Substance status 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has a significant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effect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since its </w:t>
      </w:r>
      <w:r w:rsidR="00A8723B" w:rsidRPr="00A8723B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value is less than 0.05.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In addition, it has a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very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large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size (use </w:t>
      </w:r>
      <w:r w:rsidR="00F36E83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'Estimates of effect size'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to find this).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interaction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and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F36E83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Lockdown status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effect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are insignificant.</w:t>
      </w:r>
    </w:p>
    <w:p w14:paraId="67457599" w14:textId="2DCD3FE6" w:rsidR="00162697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764DEDD8" w14:textId="2E4CB4CF" w:rsidR="004D03C6" w:rsidRDefault="003F1B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of the public are asked how safe they feel from crimes of violence.  The results are</w:t>
      </w:r>
      <w:r w:rsidR="004D03C6">
        <w:rPr>
          <w:rFonts w:cstheme="minorHAnsi"/>
          <w:sz w:val="24"/>
          <w:szCs w:val="24"/>
        </w:rPr>
        <w:t xml:space="preserve"> broken down according to social class an</w:t>
      </w:r>
      <w:r w:rsidR="001C02AA">
        <w:rPr>
          <w:rFonts w:cstheme="minorHAnsi"/>
          <w:sz w:val="24"/>
          <w:szCs w:val="24"/>
        </w:rPr>
        <w:t>d</w:t>
      </w:r>
      <w:r w:rsidR="004D03C6">
        <w:rPr>
          <w:rFonts w:cstheme="minorHAnsi"/>
          <w:sz w:val="24"/>
          <w:szCs w:val="24"/>
        </w:rPr>
        <w:t xml:space="preserve"> environs.  Class: 1 = poor, 2 = working class, 3 = middle class, 4 = upper middle/upper class. </w:t>
      </w:r>
      <w:r>
        <w:rPr>
          <w:rFonts w:cstheme="minorHAnsi"/>
          <w:sz w:val="24"/>
          <w:szCs w:val="24"/>
        </w:rPr>
        <w:t xml:space="preserve"> </w:t>
      </w:r>
      <w:r w:rsidR="004D03C6">
        <w:rPr>
          <w:rFonts w:cstheme="minorHAnsi"/>
          <w:sz w:val="24"/>
          <w:szCs w:val="24"/>
        </w:rPr>
        <w:t>Environs: 1 = urban, 2 = suburban, 3 = rural</w:t>
      </w:r>
    </w:p>
    <w:p w14:paraId="7E36C6A5" w14:textId="7EFE9ABF" w:rsidR="00562F3B" w:rsidRPr="007E70E6" w:rsidRDefault="003177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53514" w:rsidRPr="007E70E6">
        <w:rPr>
          <w:rFonts w:cstheme="minorHAnsi"/>
          <w:sz w:val="24"/>
          <w:szCs w:val="24"/>
        </w:rPr>
        <w:t>T</w:t>
      </w:r>
      <w:r w:rsidR="008413D0" w:rsidRPr="007E70E6">
        <w:rPr>
          <w:rFonts w:cstheme="minorHAnsi"/>
          <w:sz w:val="24"/>
          <w:szCs w:val="24"/>
        </w:rPr>
        <w:t>he results are as follows (</w:t>
      </w:r>
      <w:r w:rsidR="00A8723B">
        <w:rPr>
          <w:rFonts w:cstheme="minorHAnsi"/>
          <w:sz w:val="24"/>
          <w:szCs w:val="24"/>
        </w:rPr>
        <w:t>in</w:t>
      </w:r>
      <w:r w:rsidR="00C86CEC"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20"/>
        <w:gridCol w:w="1053"/>
      </w:tblGrid>
      <w:tr w:rsidR="00562F3B" w:rsidRPr="007E70E6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1BE6753F" w:rsidR="00562F3B" w:rsidRPr="007E70E6" w:rsidRDefault="003F1BA2" w:rsidP="003F1BA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Perceived s</w:t>
            </w:r>
            <w:r w:rsidR="00A15772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afety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48EE3B63" w:rsidR="00562F3B" w:rsidRPr="007E70E6" w:rsidRDefault="004D03C6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07C48BC4" w:rsidR="00562F3B" w:rsidRPr="007E70E6" w:rsidRDefault="004D03C6" w:rsidP="004750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Environs</w:t>
            </w:r>
          </w:p>
        </w:tc>
      </w:tr>
      <w:tr w:rsidR="00562F3B" w:rsidRPr="007E70E6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7E70E6" w:rsidRDefault="00562F3B">
      <w:pPr>
        <w:rPr>
          <w:rFonts w:cstheme="minorHAnsi"/>
          <w:sz w:val="24"/>
          <w:szCs w:val="24"/>
        </w:rPr>
      </w:pPr>
    </w:p>
    <w:p w14:paraId="0264BF71" w14:textId="71FEA746" w:rsidR="00037486" w:rsidRPr="007E70E6" w:rsidRDefault="00A53514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 w:rsidR="008359FA">
        <w:rPr>
          <w:rFonts w:cstheme="minorHAnsi"/>
          <w:sz w:val="24"/>
          <w:szCs w:val="24"/>
        </w:rPr>
        <w:t>in the safety perception</w:t>
      </w:r>
      <w:bookmarkStart w:id="0" w:name="_GoBack"/>
      <w:bookmarkEnd w:id="0"/>
      <w:r w:rsidR="003177AA">
        <w:rPr>
          <w:rFonts w:cstheme="minorHAnsi"/>
          <w:sz w:val="24"/>
          <w:szCs w:val="24"/>
        </w:rPr>
        <w:t xml:space="preserve"> scores</w:t>
      </w:r>
      <w:r w:rsidR="00037486" w:rsidRPr="007E70E6"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>according to</w:t>
      </w:r>
      <w:r w:rsidR="00037486" w:rsidRPr="007E70E6">
        <w:rPr>
          <w:rFonts w:cstheme="minorHAnsi"/>
          <w:sz w:val="24"/>
          <w:szCs w:val="24"/>
        </w:rPr>
        <w:t xml:space="preserve"> the factors </w:t>
      </w:r>
      <w:r w:rsidRPr="007E70E6">
        <w:rPr>
          <w:rFonts w:cstheme="minorHAnsi"/>
          <w:sz w:val="24"/>
          <w:szCs w:val="24"/>
        </w:rPr>
        <w:t>considered.</w:t>
      </w:r>
    </w:p>
    <w:p w14:paraId="16911FE5" w14:textId="7E7F8F86" w:rsidR="004D409D" w:rsidRPr="007E70E6" w:rsidRDefault="003F1BA2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EB21092" wp14:editId="1032ABDA">
            <wp:extent cx="3000375" cy="2752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89D8" w14:textId="3300E540" w:rsidR="00912DA4" w:rsidRDefault="003F1BA2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46791D4" wp14:editId="0330557B">
            <wp:extent cx="5943600" cy="1371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589C" w14:textId="4235B72F" w:rsidR="004D409D" w:rsidRDefault="004D03C6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1C16E60" wp14:editId="14B42CB9">
            <wp:extent cx="4924425" cy="1400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A42C" w14:textId="77777777" w:rsidR="009A345A" w:rsidRDefault="009A345A">
      <w:pPr>
        <w:rPr>
          <w:rFonts w:cstheme="minorHAnsi"/>
          <w:sz w:val="24"/>
          <w:szCs w:val="24"/>
        </w:rPr>
      </w:pPr>
    </w:p>
    <w:p w14:paraId="6F64694E" w14:textId="77777777" w:rsidR="009A345A" w:rsidRDefault="009A345A">
      <w:pPr>
        <w:rPr>
          <w:rFonts w:cstheme="minorHAnsi"/>
          <w:sz w:val="24"/>
          <w:szCs w:val="24"/>
        </w:rPr>
      </w:pPr>
    </w:p>
    <w:p w14:paraId="7A28B9A9" w14:textId="2BC041B0" w:rsidR="009A345A" w:rsidRDefault="004D03C6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9A4DA01" wp14:editId="60DF406C">
            <wp:extent cx="4495800" cy="287052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0468" cy="2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E9F6" w14:textId="7DFA575B" w:rsidR="000734D0" w:rsidRDefault="003F1BA2" w:rsidP="004D409D">
      <w:pPr>
        <w:spacing w:after="108" w:line="240" w:lineRule="auto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7F63C2B" wp14:editId="0C6EE5B6">
            <wp:extent cx="5372100" cy="3800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C0B4" w14:textId="35433370" w:rsidR="004E11DD" w:rsidRPr="007E70E6" w:rsidRDefault="001B5D3D" w:rsidP="00912DA4">
      <w:pPr>
        <w:spacing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ANOVA results show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that the </w:t>
      </w:r>
      <w:r w:rsidR="003F1BA2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Safety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score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differs based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upon the </w:t>
      </w:r>
      <w:r w:rsidR="004D03C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environs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(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the </w:t>
      </w:r>
      <w:r w:rsidRPr="000734D0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value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is lower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than 0.05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)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. Moreover,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this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has a 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very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large effect size at 0.779. Since there are three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categories of environ</w:t>
      </w:r>
      <w:r w:rsidR="003F1BA2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, a post hoc test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may 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be useful: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environs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1 and 3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(urban and rural)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as well as 2 and 3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(suburban and rural) 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have significantly different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effects on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scale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 As shown in 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e 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lastRenderedPageBreak/>
        <w:t xml:space="preserve">plot,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environment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3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(rural)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appears to elicit the highest </w:t>
      </w:r>
      <w:r w:rsidR="003F1BA2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Safety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score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on all of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environs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</w:t>
      </w:r>
      <w:r w:rsidR="003F1BA2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(Spoiler alert: fictional study, as usual.)</w:t>
      </w:r>
    </w:p>
    <w:p w14:paraId="0BC6244E" w14:textId="2D869291" w:rsidR="00AE4706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69A770BC" w14:textId="532865E2" w:rsidR="00FB1842" w:rsidRDefault="006866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this (comple</w:t>
      </w:r>
      <w:r w:rsidR="006C17F5">
        <w:rPr>
          <w:rFonts w:cstheme="minorHAnsi"/>
          <w:sz w:val="24"/>
          <w:szCs w:val="24"/>
        </w:rPr>
        <w:t xml:space="preserve">tely imaginary) study, </w:t>
      </w:r>
      <w:r w:rsidR="00FB1842">
        <w:rPr>
          <w:rFonts w:cstheme="minorHAnsi"/>
          <w:sz w:val="24"/>
          <w:szCs w:val="24"/>
        </w:rPr>
        <w:t xml:space="preserve">Judges are asked to rate the quality of the arguments presented by the lawyers prosecuting and defending defendants; the evidence of several cases is averaged in order to eradicate factors such as time. Of particular importance is thought to be the level of the court: lay members are at level 1; professional </w:t>
      </w:r>
      <w:r w:rsidR="005F4C13">
        <w:rPr>
          <w:rFonts w:cstheme="minorHAnsi"/>
          <w:sz w:val="24"/>
          <w:szCs w:val="24"/>
        </w:rPr>
        <w:t xml:space="preserve">judges in lower courts are at level 2; senior courts are level 1. </w:t>
      </w:r>
    </w:p>
    <w:p w14:paraId="5EBC42EC" w14:textId="4FD96EA2" w:rsidR="00C86CEC" w:rsidRPr="007E70E6" w:rsidRDefault="00D548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E26A96" w:rsidRPr="007E70E6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3BC85EBD" w:rsidR="00E26A96" w:rsidRPr="007E70E6" w:rsidRDefault="00FB1842" w:rsidP="00FB184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Judge</w:t>
            </w:r>
            <w:r w:rsidR="00E26A96"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717864E8" w:rsidR="00E26A96" w:rsidRPr="007E70E6" w:rsidRDefault="00FB1842" w:rsidP="00F44FE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Court level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72BF9075" w:rsidR="00E26A96" w:rsidRPr="007E70E6" w:rsidRDefault="00FF4258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Defence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250D5AC5" w:rsidR="00E26A96" w:rsidRPr="007E70E6" w:rsidRDefault="00FF4258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Prosecution</w:t>
            </w:r>
          </w:p>
        </w:tc>
      </w:tr>
      <w:tr w:rsidR="00E26A96" w:rsidRPr="007E70E6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7551F290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7E70E6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4050C63D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7E70E6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1262E1A6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7E70E6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47D57B8F" w:rsidR="00E26A96" w:rsidRPr="007E70E6" w:rsidRDefault="00D614AD" w:rsidP="006866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7E70E6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5544CD2A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C61F9E9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7E70E6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5A62DA54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7E70E6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527BCF3F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5FAD3E91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7E70E6" w:rsidRDefault="00AE4706">
      <w:pPr>
        <w:rPr>
          <w:rFonts w:cstheme="minorHAnsi"/>
          <w:sz w:val="24"/>
          <w:szCs w:val="24"/>
        </w:rPr>
      </w:pPr>
    </w:p>
    <w:p w14:paraId="63DC6A05" w14:textId="0F60E180" w:rsidR="006D000C" w:rsidRPr="007E70E6" w:rsidRDefault="00E26A96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Conduct a mixed ANOVA</w:t>
      </w:r>
      <w:r w:rsidR="00C86CEC" w:rsidRPr="007E70E6">
        <w:rPr>
          <w:rFonts w:cstheme="minorHAnsi"/>
          <w:sz w:val="24"/>
          <w:szCs w:val="24"/>
        </w:rPr>
        <w:t xml:space="preserve"> with JASP</w:t>
      </w:r>
      <w:r w:rsidR="005F4C13">
        <w:rPr>
          <w:rFonts w:cstheme="minorHAnsi"/>
          <w:sz w:val="24"/>
          <w:szCs w:val="24"/>
        </w:rPr>
        <w:t>, using the Mixed ANOVA csv file,</w:t>
      </w:r>
      <w:r w:rsidRPr="007E70E6">
        <w:rPr>
          <w:rFonts w:cstheme="minorHAnsi"/>
          <w:sz w:val="24"/>
          <w:szCs w:val="24"/>
        </w:rPr>
        <w:t xml:space="preserve"> and identify which factors are associated with </w:t>
      </w:r>
      <w:r w:rsidR="005F4C13">
        <w:rPr>
          <w:rFonts w:cstheme="minorHAnsi"/>
          <w:sz w:val="24"/>
          <w:szCs w:val="24"/>
        </w:rPr>
        <w:t>judicial credibility</w:t>
      </w:r>
      <w:r w:rsidRPr="007E70E6">
        <w:rPr>
          <w:rFonts w:cstheme="minorHAnsi"/>
          <w:sz w:val="24"/>
          <w:szCs w:val="24"/>
        </w:rPr>
        <w:t>.</w:t>
      </w:r>
    </w:p>
    <w:p w14:paraId="72D7C672" w14:textId="3B410017" w:rsidR="000420EE" w:rsidRPr="007E70E6" w:rsidRDefault="00FF4258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7AD5078" wp14:editId="210ACB8B">
            <wp:extent cx="4542902" cy="34956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2902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44C4E" w14:textId="3AE7AD31" w:rsidR="000420EE" w:rsidRPr="007E70E6" w:rsidRDefault="00FF4258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4EC1128" wp14:editId="447A2BC4">
            <wp:extent cx="5943600" cy="2762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5901C" w14:textId="4FFAD8F0" w:rsidR="00D614AD" w:rsidRDefault="00D614AD" w:rsidP="00925124">
      <w:pPr>
        <w:rPr>
          <w:rFonts w:cstheme="minorHAnsi"/>
          <w:sz w:val="24"/>
          <w:szCs w:val="24"/>
        </w:rPr>
      </w:pPr>
    </w:p>
    <w:p w14:paraId="7A0669B8" w14:textId="210BDE7A" w:rsidR="00D614AD" w:rsidRPr="007E70E6" w:rsidRDefault="00FF4258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F62BC52" wp14:editId="69DF72FF">
            <wp:extent cx="4676775" cy="11239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666E" w14:textId="13551C82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43A15437" w14:textId="47FB4A19" w:rsidR="002D0E74" w:rsidRPr="007E70E6" w:rsidRDefault="00FF4258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E567F6C" wp14:editId="2762F9A6">
            <wp:extent cx="4114800" cy="30099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9C0C" w14:textId="3C4B9F57" w:rsidR="002D0E74" w:rsidRDefault="002D0E74" w:rsidP="00925124">
      <w:pPr>
        <w:rPr>
          <w:rFonts w:cstheme="minorHAnsi"/>
          <w:sz w:val="24"/>
          <w:szCs w:val="24"/>
        </w:rPr>
      </w:pPr>
    </w:p>
    <w:p w14:paraId="1FB5F2E5" w14:textId="4441CFF5" w:rsidR="0042771E" w:rsidRPr="007E70E6" w:rsidRDefault="0042771E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>The within sub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ject and between subject effects are both significant, as is their interaction.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>Moreove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r, they have large effect sizes (partial eta squared has been used).  The post hoc tests indicate differences between </w:t>
      </w:r>
      <w:r w:rsidR="00FF4258">
        <w:rPr>
          <w:rFonts w:cstheme="minorHAnsi"/>
          <w:color w:val="4472C4" w:themeColor="accent1"/>
          <w:sz w:val="24"/>
          <w:szCs w:val="24"/>
        </w:rPr>
        <w:t>court level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1 and </w:t>
      </w:r>
      <w:r w:rsidR="00FF4258">
        <w:rPr>
          <w:rFonts w:cstheme="minorHAnsi"/>
          <w:color w:val="4472C4" w:themeColor="accent1"/>
          <w:sz w:val="24"/>
          <w:szCs w:val="24"/>
        </w:rPr>
        <w:t>2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, and between</w:t>
      </w:r>
      <w:r w:rsidR="00FF4258">
        <w:rPr>
          <w:rFonts w:cstheme="minorHAnsi"/>
          <w:color w:val="4472C4" w:themeColor="accent1"/>
          <w:sz w:val="24"/>
          <w:szCs w:val="24"/>
        </w:rPr>
        <w:t xml:space="preserve"> court level</w:t>
      </w:r>
      <w:r w:rsidR="00E04761">
        <w:rPr>
          <w:rFonts w:cstheme="minorHAnsi"/>
          <w:color w:val="4472C4" w:themeColor="accent1"/>
          <w:sz w:val="24"/>
          <w:szCs w:val="24"/>
        </w:rPr>
        <w:t>s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 xml:space="preserve"> 1 and 3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 (</w:t>
      </w:r>
      <w:r w:rsidR="00975381">
        <w:rPr>
          <w:rFonts w:cstheme="minorHAnsi"/>
          <w:color w:val="4472C4" w:themeColor="accent1"/>
          <w:sz w:val="24"/>
          <w:szCs w:val="24"/>
        </w:rPr>
        <w:t xml:space="preserve">the most senior courts, level 1, seem to differ from the lower courts). </w:t>
      </w:r>
    </w:p>
    <w:p w14:paraId="481905AA" w14:textId="549B686C" w:rsidR="00326D84" w:rsidRPr="007E70E6" w:rsidRDefault="00326D84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descriptives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plot shows that </w:t>
      </w:r>
      <w:r w:rsidR="00B14F33">
        <w:rPr>
          <w:rFonts w:cstheme="minorHAnsi"/>
          <w:color w:val="4472C4" w:themeColor="accent1"/>
          <w:sz w:val="24"/>
          <w:szCs w:val="24"/>
        </w:rPr>
        <w:t>on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975381">
        <w:rPr>
          <w:rFonts w:cstheme="minorHAnsi"/>
          <w:color w:val="4472C4" w:themeColor="accent1"/>
          <w:sz w:val="24"/>
          <w:szCs w:val="24"/>
        </w:rPr>
        <w:t>consideration of both defending and prosecuting lawyers</w:t>
      </w:r>
      <w:proofErr w:type="gramStart"/>
      <w:r w:rsidR="00B14F33">
        <w:rPr>
          <w:rFonts w:cstheme="minorHAnsi"/>
          <w:color w:val="4472C4" w:themeColor="accent1"/>
          <w:sz w:val="24"/>
          <w:szCs w:val="24"/>
        </w:rPr>
        <w:t xml:space="preserve">,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975381">
        <w:rPr>
          <w:rFonts w:cstheme="minorHAnsi"/>
          <w:color w:val="4472C4" w:themeColor="accent1"/>
          <w:sz w:val="24"/>
          <w:szCs w:val="24"/>
        </w:rPr>
        <w:t>court</w:t>
      </w:r>
      <w:proofErr w:type="gramEnd"/>
      <w:r w:rsidR="00975381">
        <w:rPr>
          <w:rFonts w:cstheme="minorHAnsi"/>
          <w:color w:val="4472C4" w:themeColor="accent1"/>
          <w:sz w:val="24"/>
          <w:szCs w:val="24"/>
        </w:rPr>
        <w:t xml:space="preserve"> level 1 (the most senior court)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  <w:r w:rsidRPr="007E70E6">
        <w:rPr>
          <w:rFonts w:cstheme="minorHAnsi"/>
          <w:color w:val="4472C4" w:themeColor="accent1"/>
          <w:sz w:val="24"/>
          <w:szCs w:val="24"/>
        </w:rPr>
        <w:t>produces t</w:t>
      </w:r>
      <w:r w:rsidR="00B14F33">
        <w:rPr>
          <w:rFonts w:cstheme="minorHAnsi"/>
          <w:color w:val="4472C4" w:themeColor="accent1"/>
          <w:sz w:val="24"/>
          <w:szCs w:val="24"/>
        </w:rPr>
        <w:t>he lo</w:t>
      </w:r>
      <w:r w:rsidR="00571832">
        <w:rPr>
          <w:rFonts w:cstheme="minorHAnsi"/>
          <w:color w:val="4472C4" w:themeColor="accent1"/>
          <w:sz w:val="24"/>
          <w:szCs w:val="24"/>
        </w:rPr>
        <w:t>west average score.</w:t>
      </w:r>
      <w:r w:rsidR="00D07AF8">
        <w:rPr>
          <w:rFonts w:cstheme="minorHAnsi"/>
          <w:color w:val="4472C4" w:themeColor="accent1"/>
          <w:sz w:val="24"/>
          <w:szCs w:val="24"/>
        </w:rPr>
        <w:t xml:space="preserve"> </w:t>
      </w:r>
      <w:r w:rsidR="00975381">
        <w:rPr>
          <w:rFonts w:cstheme="minorHAnsi"/>
          <w:color w:val="4472C4" w:themeColor="accent1"/>
          <w:sz w:val="24"/>
          <w:szCs w:val="24"/>
        </w:rPr>
        <w:t>Cour</w:t>
      </w:r>
      <w:r w:rsidR="00E04761">
        <w:rPr>
          <w:rFonts w:cstheme="minorHAnsi"/>
          <w:color w:val="4472C4" w:themeColor="accent1"/>
          <w:sz w:val="24"/>
          <w:szCs w:val="24"/>
        </w:rPr>
        <w:t>t</w:t>
      </w:r>
      <w:r w:rsidR="00975381">
        <w:rPr>
          <w:rFonts w:cstheme="minorHAnsi"/>
          <w:color w:val="4472C4" w:themeColor="accent1"/>
          <w:sz w:val="24"/>
          <w:szCs w:val="24"/>
        </w:rPr>
        <w:t xml:space="preserve"> level 3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has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a </w:t>
      </w:r>
      <w:r w:rsidRPr="007E70E6">
        <w:rPr>
          <w:rFonts w:cstheme="minorHAnsi"/>
          <w:color w:val="4472C4" w:themeColor="accent1"/>
          <w:sz w:val="24"/>
          <w:szCs w:val="24"/>
        </w:rPr>
        <w:t>h</w:t>
      </w:r>
      <w:r w:rsidR="00D07AF8">
        <w:rPr>
          <w:rFonts w:cstheme="minorHAnsi"/>
          <w:color w:val="4472C4" w:themeColor="accent1"/>
          <w:sz w:val="24"/>
          <w:szCs w:val="24"/>
        </w:rPr>
        <w:t xml:space="preserve">igher average score than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  <w:r w:rsidR="00975381">
        <w:rPr>
          <w:rFonts w:cstheme="minorHAnsi"/>
          <w:color w:val="4472C4" w:themeColor="accent1"/>
          <w:sz w:val="24"/>
          <w:szCs w:val="24"/>
        </w:rPr>
        <w:t>court level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2 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relating to the </w:t>
      </w:r>
      <w:r w:rsidR="00975381">
        <w:rPr>
          <w:rFonts w:cstheme="minorHAnsi"/>
          <w:color w:val="4472C4" w:themeColor="accent1"/>
          <w:sz w:val="24"/>
          <w:szCs w:val="24"/>
        </w:rPr>
        <w:t>defence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,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>but the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re was no clear difference between them</w:t>
      </w:r>
      <w:r w:rsidR="00F23EBC"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975381">
        <w:rPr>
          <w:rFonts w:cstheme="minorHAnsi"/>
          <w:color w:val="4472C4" w:themeColor="accent1"/>
          <w:sz w:val="24"/>
          <w:szCs w:val="24"/>
        </w:rPr>
        <w:t>in consideration of prosecution cases</w:t>
      </w:r>
      <w:r w:rsidR="00E04761">
        <w:rPr>
          <w:rFonts w:cstheme="minorHAnsi"/>
          <w:color w:val="4472C4" w:themeColor="accent1"/>
          <w:sz w:val="24"/>
          <w:szCs w:val="24"/>
        </w:rPr>
        <w:t>.</w:t>
      </w:r>
      <w:r w:rsidR="00975381">
        <w:rPr>
          <w:rFonts w:cstheme="minorHAnsi"/>
          <w:color w:val="4472C4" w:themeColor="accent1"/>
          <w:sz w:val="24"/>
          <w:szCs w:val="24"/>
        </w:rPr>
        <w:t xml:space="preserve">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</w:p>
    <w:sectPr w:rsidR="00326D84" w:rsidRPr="007E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150B4"/>
    <w:rsid w:val="00037486"/>
    <w:rsid w:val="000420EE"/>
    <w:rsid w:val="000734D0"/>
    <w:rsid w:val="00094F11"/>
    <w:rsid w:val="0010705B"/>
    <w:rsid w:val="00162697"/>
    <w:rsid w:val="001937F4"/>
    <w:rsid w:val="001B5D3D"/>
    <w:rsid w:val="001C02AA"/>
    <w:rsid w:val="001C52DE"/>
    <w:rsid w:val="001F065D"/>
    <w:rsid w:val="002276DD"/>
    <w:rsid w:val="00247C63"/>
    <w:rsid w:val="00254954"/>
    <w:rsid w:val="002704AC"/>
    <w:rsid w:val="002D0E74"/>
    <w:rsid w:val="002F744B"/>
    <w:rsid w:val="003177AA"/>
    <w:rsid w:val="00326D84"/>
    <w:rsid w:val="0038667E"/>
    <w:rsid w:val="003A0C18"/>
    <w:rsid w:val="003F1BA2"/>
    <w:rsid w:val="0042771E"/>
    <w:rsid w:val="00475023"/>
    <w:rsid w:val="004D03C6"/>
    <w:rsid w:val="004D409D"/>
    <w:rsid w:val="004E11DD"/>
    <w:rsid w:val="00503109"/>
    <w:rsid w:val="00562F3B"/>
    <w:rsid w:val="00571832"/>
    <w:rsid w:val="005F4C13"/>
    <w:rsid w:val="00686658"/>
    <w:rsid w:val="006C17F5"/>
    <w:rsid w:val="006D000C"/>
    <w:rsid w:val="006F008D"/>
    <w:rsid w:val="006F60FB"/>
    <w:rsid w:val="00702C45"/>
    <w:rsid w:val="007E70E6"/>
    <w:rsid w:val="007F1310"/>
    <w:rsid w:val="008359FA"/>
    <w:rsid w:val="008413D0"/>
    <w:rsid w:val="008B23AE"/>
    <w:rsid w:val="008C61C2"/>
    <w:rsid w:val="008D4C5C"/>
    <w:rsid w:val="00912DA4"/>
    <w:rsid w:val="00925124"/>
    <w:rsid w:val="00975381"/>
    <w:rsid w:val="0097716F"/>
    <w:rsid w:val="009A345A"/>
    <w:rsid w:val="009F0394"/>
    <w:rsid w:val="00A15772"/>
    <w:rsid w:val="00A2515B"/>
    <w:rsid w:val="00A37AD0"/>
    <w:rsid w:val="00A53514"/>
    <w:rsid w:val="00A8723B"/>
    <w:rsid w:val="00A91714"/>
    <w:rsid w:val="00AC5E47"/>
    <w:rsid w:val="00AE4706"/>
    <w:rsid w:val="00B14F33"/>
    <w:rsid w:val="00B251A3"/>
    <w:rsid w:val="00B30A88"/>
    <w:rsid w:val="00B3708F"/>
    <w:rsid w:val="00BB72C6"/>
    <w:rsid w:val="00BC1FC3"/>
    <w:rsid w:val="00BF6460"/>
    <w:rsid w:val="00C11F8B"/>
    <w:rsid w:val="00C139F2"/>
    <w:rsid w:val="00C53055"/>
    <w:rsid w:val="00C86CEC"/>
    <w:rsid w:val="00D07AF8"/>
    <w:rsid w:val="00D11FD1"/>
    <w:rsid w:val="00D54834"/>
    <w:rsid w:val="00D614AD"/>
    <w:rsid w:val="00DD326C"/>
    <w:rsid w:val="00E02DFB"/>
    <w:rsid w:val="00E04761"/>
    <w:rsid w:val="00E24CD5"/>
    <w:rsid w:val="00E26A96"/>
    <w:rsid w:val="00E553AB"/>
    <w:rsid w:val="00F23EBC"/>
    <w:rsid w:val="00F36E83"/>
    <w:rsid w:val="00F44FE1"/>
    <w:rsid w:val="00F77BEE"/>
    <w:rsid w:val="00FB1842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7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44</cp:revision>
  <dcterms:created xsi:type="dcterms:W3CDTF">2020-02-22T12:29:00Z</dcterms:created>
  <dcterms:modified xsi:type="dcterms:W3CDTF">2021-05-24T15:46:00Z</dcterms:modified>
</cp:coreProperties>
</file>