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42F5" w14:textId="77777777" w:rsidR="004760C0" w:rsidRPr="007E70E6" w:rsidRDefault="004760C0" w:rsidP="004760C0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254C75CA" w14:textId="77777777" w:rsidR="004760C0" w:rsidRPr="007E70E6" w:rsidRDefault="004760C0" w:rsidP="004760C0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014F967C" w14:textId="77777777" w:rsidR="004760C0" w:rsidRDefault="004760C0" w:rsidP="004760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behavior of prisoners with known drug abuse problems is monitored; averaged ratings are on a scale of 1 to 10, 1 being particularly disruptive and 10 the most well-behaved. The two factors under consideration are whether or not the prisoners are in lockdown, and whether or not they are offered a drug substitute. </w:t>
      </w:r>
    </w:p>
    <w:p w14:paraId="654CCD30" w14:textId="77777777" w:rsidR="004760C0" w:rsidRPr="007E70E6" w:rsidRDefault="004760C0" w:rsidP="004760C0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Perform a repeated measures two-way ANOVA in JASP to analyze the individual and interaction effects of </w:t>
      </w:r>
      <w:r>
        <w:rPr>
          <w:rFonts w:cstheme="minorHAnsi"/>
          <w:sz w:val="24"/>
          <w:szCs w:val="24"/>
        </w:rPr>
        <w:t>lockdown and the provision of a substitute drug. Use</w:t>
      </w:r>
      <w:r w:rsidRPr="007E70E6">
        <w:rPr>
          <w:rFonts w:cstheme="minorHAnsi"/>
          <w:sz w:val="24"/>
          <w:szCs w:val="24"/>
        </w:rPr>
        <w:t xml:space="preserve"> the Repeated-measures two-way ANOVA csv file.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04"/>
        <w:gridCol w:w="2439"/>
        <w:gridCol w:w="2704"/>
      </w:tblGrid>
      <w:tr w:rsidR="004760C0" w:rsidRPr="007E70E6" w14:paraId="207758C2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E68A8D8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LockdownSubstance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02235D2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LockdownSubstance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B777A7A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NolockdownSubstance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A27536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NolockdownNosubstance</w:t>
            </w:r>
          </w:p>
        </w:tc>
      </w:tr>
      <w:tr w:rsidR="004760C0" w:rsidRPr="007E70E6" w14:paraId="23841249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D94D089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10EB3D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11D6A56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8543BA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4760C0" w:rsidRPr="007E70E6" w14:paraId="1D06CAE0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CBE3A96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DA4B95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9926AB8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14FBA6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4760C0" w:rsidRPr="007E70E6" w14:paraId="24FE0940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8A1B65D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EDDDB99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03E5B8F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4B2602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4760C0" w:rsidRPr="007E70E6" w14:paraId="35225BA3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B59B1D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20C9096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13974C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9FF90E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4760C0" w:rsidRPr="007E70E6" w14:paraId="4490B2ED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22255FC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A4948E2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87E09FA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51A0C0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4760C0" w:rsidRPr="007E70E6" w14:paraId="68300C9B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E2D0B61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11A8DEA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2C2FF49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C84C9D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4760C0" w:rsidRPr="007E70E6" w14:paraId="33A072CF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66093E4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21655CB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DE5F68D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308D0F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4760C0" w:rsidRPr="007E70E6" w14:paraId="6180C046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D613A81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60E2F66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93D08EF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8CB175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1259FA55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35D376A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A23AC42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43625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EDFEF0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4760C0" w:rsidRPr="007E70E6" w14:paraId="20705152" w14:textId="77777777" w:rsidTr="00050CE7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E54AC0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7716040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3862913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E2B615" w14:textId="77777777" w:rsidR="004760C0" w:rsidRPr="007E70E6" w:rsidRDefault="004760C0" w:rsidP="00050C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7E7E644C" w14:textId="1801734D" w:rsidR="004760C0" w:rsidRPr="007E70E6" w:rsidRDefault="004760C0" w:rsidP="004760C0">
      <w:pPr>
        <w:rPr>
          <w:rFonts w:cstheme="minorHAnsi"/>
          <w:sz w:val="24"/>
          <w:szCs w:val="24"/>
        </w:rPr>
      </w:pPr>
    </w:p>
    <w:p w14:paraId="48D380A5" w14:textId="77777777" w:rsidR="004760C0" w:rsidRPr="007E70E6" w:rsidRDefault="004760C0" w:rsidP="004760C0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4FB1F77" w14:textId="77777777" w:rsidR="004760C0" w:rsidRDefault="004760C0" w:rsidP="004760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of the public are asked how safe they feel from crimes of violence.  The results are broken down according to social class and environs.  Class: 1 = poor, 2 = working class, 3 = middle class, 4 = upper middle/upper class.  Environs: 1 = urban, 2 = suburban, 3 = rural</w:t>
      </w:r>
    </w:p>
    <w:p w14:paraId="60F31D27" w14:textId="77777777" w:rsidR="004760C0" w:rsidRPr="007E70E6" w:rsidRDefault="004760C0" w:rsidP="004760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The results are as follows (</w:t>
      </w:r>
      <w:r>
        <w:rPr>
          <w:rFonts w:cstheme="minorHAnsi"/>
          <w:sz w:val="24"/>
          <w:szCs w:val="24"/>
        </w:rPr>
        <w:t>in</w:t>
      </w:r>
      <w:r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053"/>
      </w:tblGrid>
      <w:tr w:rsidR="004760C0" w:rsidRPr="007E70E6" w14:paraId="6B2D8B0B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9B243FF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Perceived safety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E77DE0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4FE53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Environs</w:t>
            </w:r>
          </w:p>
        </w:tc>
      </w:tr>
      <w:tr w:rsidR="004760C0" w:rsidRPr="007E70E6" w14:paraId="0EBE88B7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3C1D7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43D486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3CCE2E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508B6482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E8F8B5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E0EDDC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1CA52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2FEC550B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E9BBC5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94819D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3D261F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321DE40A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87626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D720B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0E429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7D365858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FC22228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A5402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9B2062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49B9FA09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8E814D7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745318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A4BB81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50AC66E1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BA119E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42DF3F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7B4FAC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70665944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0F3A71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5D3582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DA792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15A831FE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17B7F9D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DB71E5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AD1917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2D57A3EC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0929E4F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D0300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CED1E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4B1CD325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386B21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729507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CBDE51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74F82A68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BDD06E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5E012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E9148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27BD0E9D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F7FBAE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32627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F8901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4CCC95F9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AE6565C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8BB92D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BBE3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3CF3E53B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FA25D6D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E714F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1CE117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14F1FD59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3ADD2E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81239C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401852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0FCD4865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291070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C7DDF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AB2E0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2A62FB08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15EF87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6F131F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3D6BF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0702F5C8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2452CC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D2F9ED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ABEB6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294EEC74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9BACD6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42438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25EF01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4760C0" w:rsidRPr="007E70E6" w14:paraId="2AE42B81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3D1F7F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2329D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098FF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362FFA12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E65BF9E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74DC60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72FC2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4760C0" w:rsidRPr="007E70E6" w14:paraId="07E27300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9996126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30DC20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991FD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4760C0" w:rsidRPr="007E70E6" w14:paraId="6A68D8AA" w14:textId="77777777" w:rsidTr="00050CE7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562838C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5D3C57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E0D56F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B7C98FE" w14:textId="77777777" w:rsidR="00D02339" w:rsidRDefault="00D02339" w:rsidP="004760C0">
      <w:pPr>
        <w:rPr>
          <w:rFonts w:cstheme="minorHAnsi"/>
          <w:sz w:val="24"/>
          <w:szCs w:val="24"/>
        </w:rPr>
      </w:pPr>
    </w:p>
    <w:p w14:paraId="49476369" w14:textId="14107BBE" w:rsidR="004760C0" w:rsidRPr="007E70E6" w:rsidRDefault="004760C0" w:rsidP="004760C0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D02339">
        <w:rPr>
          <w:rFonts w:cstheme="minorHAnsi"/>
          <w:sz w:val="24"/>
          <w:szCs w:val="24"/>
        </w:rPr>
        <w:t>in the safety perception</w:t>
      </w:r>
      <w:r>
        <w:rPr>
          <w:rFonts w:cstheme="minorHAnsi"/>
          <w:sz w:val="24"/>
          <w:szCs w:val="24"/>
        </w:rPr>
        <w:t xml:space="preserve"> scores</w:t>
      </w:r>
      <w:r w:rsidRPr="007E70E6">
        <w:rPr>
          <w:rFonts w:cstheme="minorHAnsi"/>
          <w:sz w:val="24"/>
          <w:szCs w:val="24"/>
        </w:rPr>
        <w:t xml:space="preserve"> according to the factors considered.</w:t>
      </w:r>
    </w:p>
    <w:p w14:paraId="5A803962" w14:textId="77777777" w:rsidR="004760C0" w:rsidRPr="007E70E6" w:rsidRDefault="004760C0" w:rsidP="004760C0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042652D3" w14:textId="77777777" w:rsidR="004760C0" w:rsidRDefault="004760C0" w:rsidP="004760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this (completely imaginary) study, Judges are asked to rate the quality of the arguments presented by the lawyers prosecuting and defending defendants; the evidence of several cases is averaged in order to eradicate factors such as time. Of particular importance is thought to be the level of the court: lay members are at level 1; professional judges in lower courts are at level 2; senior courts are level 1. 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4760C0" w:rsidRPr="007E70E6" w14:paraId="690C1B4A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1482DB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Judge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CF2F7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Court level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0319452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Defence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13D62B" w14:textId="77777777" w:rsidR="004760C0" w:rsidRPr="007E70E6" w:rsidRDefault="004760C0" w:rsidP="00050C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Prosecution</w:t>
            </w:r>
          </w:p>
        </w:tc>
      </w:tr>
      <w:tr w:rsidR="004760C0" w:rsidRPr="007E70E6" w14:paraId="27B992FB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FE6C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C48A81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0022B2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3EBBD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4760C0" w:rsidRPr="007E70E6" w14:paraId="495AEDB2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487988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B21C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0FBEB8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B871C71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4760C0" w:rsidRPr="007E70E6" w14:paraId="43070511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DACE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BF7262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F941097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E4D356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4760C0" w:rsidRPr="007E70E6" w14:paraId="7984C7E9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5A23AE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17C77E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4CFB3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34E9A5E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4760C0" w:rsidRPr="007E70E6" w14:paraId="4563CD00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F62596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0CEAA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929F39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F31B1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4760C0" w:rsidRPr="007E70E6" w14:paraId="2BFDEB3A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BC4BF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BA5FAC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2F544BD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65AFF38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4760C0" w:rsidRPr="007E70E6" w14:paraId="6B42B6B8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5C86B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567B1F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1BE54B1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C3CAAA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4760C0" w:rsidRPr="007E70E6" w14:paraId="1E091557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89E50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8E4B70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6F0E29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23107E8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4760C0" w:rsidRPr="007E70E6" w14:paraId="0EA6CB68" w14:textId="77777777" w:rsidTr="00050CE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847E13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E58614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558BAE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ADC4098" w14:textId="77777777" w:rsidR="004760C0" w:rsidRPr="007E70E6" w:rsidRDefault="004760C0" w:rsidP="00050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2FD6137F" w14:textId="77777777" w:rsidR="004760C0" w:rsidRPr="007E70E6" w:rsidRDefault="004760C0" w:rsidP="004760C0">
      <w:pPr>
        <w:rPr>
          <w:rFonts w:cstheme="minorHAnsi"/>
          <w:sz w:val="24"/>
          <w:szCs w:val="24"/>
        </w:rPr>
      </w:pPr>
    </w:p>
    <w:p w14:paraId="42B6CA40" w14:textId="77777777" w:rsidR="004760C0" w:rsidRPr="007E70E6" w:rsidRDefault="004760C0" w:rsidP="004760C0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 with JASP</w:t>
      </w:r>
      <w:r>
        <w:rPr>
          <w:rFonts w:cstheme="minorHAnsi"/>
          <w:sz w:val="24"/>
          <w:szCs w:val="24"/>
        </w:rPr>
        <w:t>, using the Mixed ANOVA csv file,</w:t>
      </w:r>
      <w:r w:rsidRPr="007E70E6">
        <w:rPr>
          <w:rFonts w:cstheme="minorHAnsi"/>
          <w:sz w:val="24"/>
          <w:szCs w:val="24"/>
        </w:rPr>
        <w:t xml:space="preserve"> and identify which factors are associated with </w:t>
      </w:r>
      <w:r>
        <w:rPr>
          <w:rFonts w:cstheme="minorHAnsi"/>
          <w:sz w:val="24"/>
          <w:szCs w:val="24"/>
        </w:rPr>
        <w:t>judicial credibility</w:t>
      </w:r>
      <w:r w:rsidRPr="007E70E6">
        <w:rPr>
          <w:rFonts w:cstheme="minorHAnsi"/>
          <w:sz w:val="24"/>
          <w:szCs w:val="24"/>
        </w:rPr>
        <w:t>.</w:t>
      </w:r>
    </w:p>
    <w:p w14:paraId="5741757B" w14:textId="4988C29A" w:rsidR="006F098F" w:rsidRPr="004760C0" w:rsidRDefault="006F098F" w:rsidP="004760C0">
      <w:bookmarkStart w:id="0" w:name="_GoBack"/>
      <w:bookmarkEnd w:id="0"/>
    </w:p>
    <w:sectPr w:rsidR="006F098F" w:rsidRPr="00476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0F2D"/>
    <w:rsid w:val="00094F11"/>
    <w:rsid w:val="0010705B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72265"/>
    <w:rsid w:val="0038667E"/>
    <w:rsid w:val="003A0C18"/>
    <w:rsid w:val="0042771E"/>
    <w:rsid w:val="004760C0"/>
    <w:rsid w:val="004A17F1"/>
    <w:rsid w:val="004D409D"/>
    <w:rsid w:val="004E11DD"/>
    <w:rsid w:val="00562F3B"/>
    <w:rsid w:val="006D000C"/>
    <w:rsid w:val="006D0601"/>
    <w:rsid w:val="006F008D"/>
    <w:rsid w:val="006F098F"/>
    <w:rsid w:val="006F60FB"/>
    <w:rsid w:val="00702C45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D02339"/>
    <w:rsid w:val="00DD326C"/>
    <w:rsid w:val="00E02DFB"/>
    <w:rsid w:val="00E26A96"/>
    <w:rsid w:val="00EA53E0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33</cp:revision>
  <dcterms:created xsi:type="dcterms:W3CDTF">2020-02-22T12:29:00Z</dcterms:created>
  <dcterms:modified xsi:type="dcterms:W3CDTF">2021-05-24T15:48:00Z</dcterms:modified>
</cp:coreProperties>
</file>