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F30AF" w14:textId="5C6CB3C1" w:rsidR="00162697" w:rsidRPr="00F72261" w:rsidRDefault="00F72261" w:rsidP="007E70E6">
      <w:pPr>
        <w:rPr>
          <w:rFonts w:cstheme="minorHAnsi"/>
          <w:b/>
          <w:sz w:val="24"/>
          <w:szCs w:val="24"/>
        </w:rPr>
      </w:pPr>
      <w:r w:rsidRPr="00F72261">
        <w:rPr>
          <w:rFonts w:cstheme="minorHAnsi"/>
          <w:b/>
          <w:sz w:val="24"/>
          <w:szCs w:val="24"/>
        </w:rPr>
        <w:t>Factorial ANOVA</w:t>
      </w:r>
    </w:p>
    <w:p w14:paraId="4A50EE4E" w14:textId="7F0ECBAB" w:rsidR="002F744B" w:rsidRPr="007E70E6" w:rsidRDefault="006F008D">
      <w:pPr>
        <w:rPr>
          <w:rFonts w:cstheme="minorHAnsi"/>
          <w:b/>
          <w:sz w:val="24"/>
          <w:szCs w:val="24"/>
        </w:rPr>
      </w:pPr>
      <w:r w:rsidRPr="007E70E6">
        <w:rPr>
          <w:rFonts w:cstheme="minorHAnsi"/>
          <w:b/>
          <w:sz w:val="24"/>
          <w:szCs w:val="24"/>
        </w:rPr>
        <w:t>Repeated measures two-way ANOVA</w:t>
      </w:r>
    </w:p>
    <w:p w14:paraId="75A86889" w14:textId="12E7801A" w:rsidR="006F008D" w:rsidRPr="007E70E6" w:rsidRDefault="006F008D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>Students</w:t>
      </w:r>
      <w:r w:rsidR="001937F4" w:rsidRPr="007E70E6">
        <w:rPr>
          <w:rFonts w:cstheme="minorHAnsi"/>
          <w:sz w:val="24"/>
          <w:szCs w:val="24"/>
        </w:rPr>
        <w:t>’</w:t>
      </w:r>
      <w:r w:rsidRPr="007E70E6">
        <w:rPr>
          <w:rFonts w:cstheme="minorHAnsi"/>
          <w:sz w:val="24"/>
          <w:szCs w:val="24"/>
        </w:rPr>
        <w:t xml:space="preserve"> level</w:t>
      </w:r>
      <w:r w:rsidR="001F065D" w:rsidRPr="007E70E6">
        <w:rPr>
          <w:rFonts w:cstheme="minorHAnsi"/>
          <w:sz w:val="24"/>
          <w:szCs w:val="24"/>
        </w:rPr>
        <w:t>s of anxiety were</w:t>
      </w:r>
      <w:r w:rsidRPr="007E70E6">
        <w:rPr>
          <w:rFonts w:cstheme="minorHAnsi"/>
          <w:sz w:val="24"/>
          <w:szCs w:val="24"/>
        </w:rPr>
        <w:t xml:space="preserve"> measured</w:t>
      </w:r>
      <w:r w:rsidR="000031C9" w:rsidRPr="007E70E6">
        <w:rPr>
          <w:rFonts w:cstheme="minorHAnsi"/>
          <w:sz w:val="24"/>
          <w:szCs w:val="24"/>
        </w:rPr>
        <w:t xml:space="preserve"> based on two </w:t>
      </w:r>
      <w:r w:rsidR="001F065D" w:rsidRPr="007E70E6">
        <w:rPr>
          <w:rFonts w:cstheme="minorHAnsi"/>
          <w:sz w:val="24"/>
          <w:szCs w:val="24"/>
        </w:rPr>
        <w:t xml:space="preserve">sources, examinations and </w:t>
      </w:r>
      <w:r w:rsidR="00B3708F">
        <w:rPr>
          <w:rFonts w:cstheme="minorHAnsi"/>
          <w:sz w:val="24"/>
          <w:szCs w:val="24"/>
        </w:rPr>
        <w:t>social interaction</w:t>
      </w:r>
      <w:r w:rsidR="001F065D" w:rsidRPr="007E70E6">
        <w:rPr>
          <w:rFonts w:cstheme="minorHAnsi"/>
          <w:sz w:val="24"/>
          <w:szCs w:val="24"/>
        </w:rPr>
        <w:t xml:space="preserve">. Both factors were measured pre- and post-activity. Each measurement used a </w:t>
      </w:r>
      <w:r w:rsidR="001937F4" w:rsidRPr="007E70E6">
        <w:rPr>
          <w:rFonts w:cstheme="minorHAnsi"/>
          <w:sz w:val="24"/>
          <w:szCs w:val="24"/>
        </w:rPr>
        <w:t>scale of 1 to 10</w:t>
      </w:r>
      <w:r w:rsidR="000031C9" w:rsidRPr="007E70E6">
        <w:rPr>
          <w:rFonts w:cstheme="minorHAnsi"/>
          <w:sz w:val="24"/>
          <w:szCs w:val="24"/>
        </w:rPr>
        <w:t>, 1 being the lowest and 10 being the highest. One of the factors is the source of anxiety</w:t>
      </w:r>
      <w:r w:rsidR="001F065D" w:rsidRPr="007E70E6">
        <w:rPr>
          <w:rFonts w:cstheme="minorHAnsi"/>
          <w:sz w:val="24"/>
          <w:szCs w:val="24"/>
        </w:rPr>
        <w:t xml:space="preserve">; the other </w:t>
      </w:r>
      <w:r w:rsidR="000031C9" w:rsidRPr="007E70E6">
        <w:rPr>
          <w:rFonts w:cstheme="minorHAnsi"/>
          <w:sz w:val="24"/>
          <w:szCs w:val="24"/>
        </w:rPr>
        <w:t>is time</w:t>
      </w:r>
      <w:r w:rsidR="001F065D" w:rsidRPr="007E70E6">
        <w:rPr>
          <w:rFonts w:cstheme="minorHAnsi"/>
          <w:sz w:val="24"/>
          <w:szCs w:val="24"/>
        </w:rPr>
        <w:t xml:space="preserve"> </w:t>
      </w:r>
      <w:r w:rsidR="000031C9" w:rsidRPr="007E70E6">
        <w:rPr>
          <w:rFonts w:cstheme="minorHAnsi"/>
          <w:sz w:val="24"/>
          <w:szCs w:val="24"/>
        </w:rPr>
        <w:t xml:space="preserve">before and after the activity. </w:t>
      </w:r>
    </w:p>
    <w:p w14:paraId="305FF869" w14:textId="0E18863D" w:rsidR="00C53055" w:rsidRPr="007E70E6" w:rsidRDefault="00D11FD1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>P</w:t>
      </w:r>
      <w:r w:rsidR="00C53055" w:rsidRPr="007E70E6">
        <w:rPr>
          <w:rFonts w:cstheme="minorHAnsi"/>
          <w:sz w:val="24"/>
          <w:szCs w:val="24"/>
        </w:rPr>
        <w:t>erform a repeated measures two-way ANOVA to analyze the individual and interaction effects of activity and time on the students’ anxiety levels</w:t>
      </w:r>
      <w:r w:rsidR="008413D0" w:rsidRPr="007E70E6">
        <w:rPr>
          <w:rFonts w:cstheme="minorHAnsi"/>
          <w:sz w:val="24"/>
          <w:szCs w:val="24"/>
        </w:rPr>
        <w:t xml:space="preserve"> (</w:t>
      </w:r>
      <w:r w:rsidR="00C86CEC" w:rsidRPr="007E70E6">
        <w:rPr>
          <w:rFonts w:cstheme="minorHAnsi"/>
          <w:sz w:val="24"/>
          <w:szCs w:val="24"/>
        </w:rPr>
        <w:t>on the Repeated-measures two-way ANOVA csv file</w:t>
      </w:r>
      <w:r w:rsidR="008413D0" w:rsidRPr="007E70E6">
        <w:rPr>
          <w:rFonts w:cstheme="minorHAnsi"/>
          <w:sz w:val="24"/>
          <w:szCs w:val="24"/>
        </w:rPr>
        <w:t>).</w:t>
      </w:r>
    </w:p>
    <w:tbl>
      <w:tblPr>
        <w:tblW w:w="7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2021"/>
        <w:gridCol w:w="1959"/>
        <w:gridCol w:w="2057"/>
      </w:tblGrid>
      <w:tr w:rsidR="008D4C5C" w:rsidRPr="007E70E6" w14:paraId="306E2A6B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8360D89" w14:textId="77777777" w:rsidR="008D4C5C" w:rsidRPr="007E70E6" w:rsidRDefault="008D4C5C" w:rsidP="008D4C5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PreExam_Anxiety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CB22A0B" w14:textId="77777777" w:rsidR="008D4C5C" w:rsidRPr="007E70E6" w:rsidRDefault="008D4C5C" w:rsidP="008D4C5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PostExam_Anxiety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3A03C9B4" w14:textId="40F30082" w:rsidR="008D4C5C" w:rsidRPr="007E70E6" w:rsidRDefault="008D4C5C" w:rsidP="00B370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Pre</w:t>
            </w:r>
            <w:r w:rsidR="00B3708F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Social</w:t>
            </w: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_Anxiety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E5DD2D6" w14:textId="761A76D1" w:rsidR="008D4C5C" w:rsidRPr="007E70E6" w:rsidRDefault="008D4C5C" w:rsidP="00B370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Post</w:t>
            </w:r>
            <w:r w:rsidR="00B3708F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Social</w:t>
            </w: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_Anxiety</w:t>
            </w:r>
          </w:p>
        </w:tc>
      </w:tr>
      <w:tr w:rsidR="008D4C5C" w:rsidRPr="007E70E6" w14:paraId="3F80EAC2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D5E1A13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E1AFE27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C95014D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B5FA671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</w:tr>
      <w:tr w:rsidR="008D4C5C" w:rsidRPr="007E70E6" w14:paraId="545DA630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FBAE6AC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030384A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4EC469F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75E3680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</w:tr>
      <w:tr w:rsidR="008D4C5C" w:rsidRPr="007E70E6" w14:paraId="538C51BC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7BD698A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8868E67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D11D2E5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FD46DFD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7E70E6" w14:paraId="02326783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928766F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05451B3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2DCEFD8B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8E19C34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7E70E6" w14:paraId="71D54D7C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2B9C05D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B159D56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741A5C9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C81FD0B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</w:tr>
      <w:tr w:rsidR="008D4C5C" w:rsidRPr="007E70E6" w14:paraId="59DE1679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F0A7A9F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00EE0E1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5D5FDA5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D70579D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7E70E6" w14:paraId="1A29F9C7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8110449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FDE46AC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D4A32BE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289590B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7E70E6" w14:paraId="3AC5FFFF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76007A8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A1292FF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59E07BE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A9BEC53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8D4C5C" w:rsidRPr="007E70E6" w14:paraId="23C520A4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8FABD4A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63CB00D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13AB958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4E5178C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7E70E6" w14:paraId="4670D7FC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C81FD28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1D9CF9C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BFE529D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6B41AB2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</w:tr>
    </w:tbl>
    <w:p w14:paraId="39682CC8" w14:textId="37C80F75" w:rsidR="008D4C5C" w:rsidRPr="007E70E6" w:rsidRDefault="008D4C5C">
      <w:pPr>
        <w:rPr>
          <w:rFonts w:cstheme="minorHAnsi"/>
          <w:sz w:val="24"/>
          <w:szCs w:val="24"/>
        </w:rPr>
      </w:pPr>
    </w:p>
    <w:p w14:paraId="52FCE1C0" w14:textId="2CA75E13" w:rsidR="00094F11" w:rsidRPr="007E70E6" w:rsidRDefault="00B3708F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2BD0C782" wp14:editId="0382A072">
            <wp:extent cx="2438400" cy="32480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A6FC8" w14:textId="02648154" w:rsidR="004D409D" w:rsidRPr="007E70E6" w:rsidRDefault="004D409D">
      <w:pPr>
        <w:rPr>
          <w:rFonts w:cstheme="minorHAnsi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36"/>
        <w:gridCol w:w="1496"/>
        <w:gridCol w:w="77"/>
        <w:gridCol w:w="190"/>
        <w:gridCol w:w="45"/>
        <w:gridCol w:w="1291"/>
        <w:gridCol w:w="67"/>
        <w:gridCol w:w="699"/>
        <w:gridCol w:w="36"/>
        <w:gridCol w:w="630"/>
        <w:gridCol w:w="36"/>
        <w:gridCol w:w="578"/>
        <w:gridCol w:w="36"/>
      </w:tblGrid>
      <w:tr w:rsidR="004D409D" w:rsidRPr="007E70E6" w14:paraId="2208B6C2" w14:textId="77777777" w:rsidTr="004D409D"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110F160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lastRenderedPageBreak/>
              <w:t xml:space="preserve">Within Subjects Effects </w:t>
            </w:r>
          </w:p>
        </w:tc>
      </w:tr>
      <w:tr w:rsidR="004D409D" w:rsidRPr="007E70E6" w14:paraId="7C2C8E11" w14:textId="77777777" w:rsidTr="004D409D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435803DF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2996239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Sum of Squares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7159E0DF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df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014C5BF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Mean Square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57F2F83E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F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1F2A43C8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p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337720A8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η² </w:t>
            </w: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vertAlign w:val="subscript"/>
                <w:lang w:eastAsia="en-PH"/>
              </w:rPr>
              <w:t xml:space="preserve">p </w:t>
            </w:r>
          </w:p>
        </w:tc>
      </w:tr>
      <w:tr w:rsidR="004D409D" w:rsidRPr="007E70E6" w14:paraId="2846F62B" w14:textId="77777777" w:rsidTr="004D40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3157D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Activity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C4B3B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EE2B6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6.400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C3683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403A1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BE844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A5C0F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6.400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A7FBF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38320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1.794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A3A1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2770A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0.213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DA4CE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85B70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0.166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8A10B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4D409D" w:rsidRPr="007E70E6" w14:paraId="45BD8DFE" w14:textId="77777777" w:rsidTr="004D40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E9AED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Residual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A3EA1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179BB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32.100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7F391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7EC73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6CB65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5D6CE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3.567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E730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EC2DC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62F11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8696D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17B07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97BE8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34E3E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4D409D" w:rsidRPr="007E70E6" w14:paraId="0C95E24E" w14:textId="77777777" w:rsidTr="004D40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D3194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Time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3A83F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A5C8A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48.400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D0A73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6C254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A0793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1845D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48.400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FEEA0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2604B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53.778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4F3EF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F1E19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26BBD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C1684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0.857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88C28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4D409D" w:rsidRPr="007E70E6" w14:paraId="018293A9" w14:textId="77777777" w:rsidTr="004D40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782E8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Residual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5DD71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D05E8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8.100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83E3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6BE6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2949D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C0ACD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0.900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7240D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EEECD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BED6A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FC529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BA4F0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36C5F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1428A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4D409D" w:rsidRPr="007E70E6" w14:paraId="50EBEBB2" w14:textId="77777777" w:rsidTr="004D40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760B0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Activity </w:t>
            </w:r>
            <w:r w:rsidRPr="007E70E6">
              <w:rPr>
                <w:rFonts w:ascii="MS Gothic" w:eastAsia="MS Gothic" w:hAnsi="MS Gothic" w:cs="MS Gothic" w:hint="eastAsia"/>
                <w:sz w:val="24"/>
                <w:szCs w:val="24"/>
                <w:lang w:eastAsia="en-PH"/>
              </w:rPr>
              <w:t>✻</w:t>
            </w: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 Time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4EC72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FB2B6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0.400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7B175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F97F8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5BCFD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02316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0.400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EA92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B424A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0.444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AC88F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CDEDA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0.522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E0DD0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4BC6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0.047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BAA95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4D409D" w:rsidRPr="007E70E6" w14:paraId="2E723D24" w14:textId="77777777" w:rsidTr="004D40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DF624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Residual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87AD3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CCFE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8.100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00C2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E5814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5EE67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7B811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0.900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D2510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3BC31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77480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D1E06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5CFFB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89725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B1A7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4D409D" w:rsidRPr="007E70E6" w14:paraId="735B869B" w14:textId="77777777" w:rsidTr="004D409D">
        <w:tc>
          <w:tcPr>
            <w:tcW w:w="0" w:type="auto"/>
            <w:gridSpan w:val="1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FA04A9E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4D409D" w:rsidRPr="007E70E6" w14:paraId="76A43BDA" w14:textId="77777777" w:rsidTr="004D409D"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7E837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i/>
                <w:iCs/>
                <w:sz w:val="24"/>
                <w:szCs w:val="24"/>
                <w:lang w:eastAsia="en-PH"/>
              </w:rPr>
              <w:t xml:space="preserve">Note. </w:t>
            </w: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 Type III Sum of Squares </w:t>
            </w:r>
          </w:p>
        </w:tc>
      </w:tr>
    </w:tbl>
    <w:p w14:paraId="461E5EB1" w14:textId="3184793E" w:rsidR="00C53055" w:rsidRPr="007E70E6" w:rsidRDefault="00C53055" w:rsidP="00C53055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p w14:paraId="361937B1" w14:textId="1A2B1600" w:rsidR="00A2515B" w:rsidRPr="007E70E6" w:rsidRDefault="00BB72C6" w:rsidP="004D409D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The results show that on</w:t>
      </w:r>
      <w:r w:rsidR="00DD326C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ly time has a significant </w:t>
      </w:r>
      <w:r w:rsidR="00A5351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effect</w:t>
      </w:r>
      <w:r w:rsidR="00A8723B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since its </w:t>
      </w:r>
      <w:r w:rsidR="00A8723B" w:rsidRPr="00A8723B">
        <w:rPr>
          <w:rFonts w:eastAsia="Times New Roman" w:cstheme="minorHAnsi"/>
          <w:i/>
          <w:color w:val="4472C4" w:themeColor="accent1"/>
          <w:sz w:val="24"/>
          <w:szCs w:val="24"/>
          <w:lang w:eastAsia="en-PH"/>
        </w:rPr>
        <w:t>p</w:t>
      </w:r>
      <w:r w:rsidR="00A8723B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</w:t>
      </w:r>
      <w:r w:rsidR="00DD326C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value is less than 0.05. </w:t>
      </w:r>
      <w:r w:rsidR="00A2515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In addition, it has a</w:t>
      </w:r>
      <w:r w:rsidR="00A5351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very</w:t>
      </w:r>
      <w:r w:rsidR="00A2515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large effect</w:t>
      </w:r>
      <w:r w:rsidR="00A5351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size (use 'Additional Options' to find this). </w:t>
      </w:r>
      <w:r w:rsidR="00A2515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The interaction effect</w:t>
      </w:r>
      <w:r w:rsidR="00A5351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and</w:t>
      </w:r>
      <w:r w:rsidR="00A2515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the </w:t>
      </w:r>
      <w:r w:rsidR="00A5351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Activity effect</w:t>
      </w:r>
      <w:r w:rsidR="00A2515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are insignificant.</w:t>
      </w:r>
    </w:p>
    <w:p w14:paraId="67457599" w14:textId="2DCD3FE6" w:rsidR="00162697" w:rsidRPr="007E70E6" w:rsidRDefault="00162697">
      <w:pPr>
        <w:rPr>
          <w:rFonts w:cstheme="minorHAnsi"/>
          <w:b/>
          <w:sz w:val="24"/>
          <w:szCs w:val="24"/>
        </w:rPr>
      </w:pPr>
      <w:r w:rsidRPr="007E70E6">
        <w:rPr>
          <w:rFonts w:cstheme="minorHAnsi"/>
          <w:b/>
          <w:sz w:val="24"/>
          <w:szCs w:val="24"/>
        </w:rPr>
        <w:t>Between-Subjects ANOVA</w:t>
      </w:r>
    </w:p>
    <w:p w14:paraId="7E3892A7" w14:textId="654E28B4" w:rsidR="004D03C6" w:rsidRDefault="004D03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During a period of lockdown for COVID-19, wellbeing is broken down according to social class an</w:t>
      </w:r>
      <w:r w:rsidR="001C02AA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 xml:space="preserve"> environs.  Class: 1 = poor, 2 = working class, 3 = middle class, 4 = upper middle/upper class. </w:t>
      </w:r>
    </w:p>
    <w:p w14:paraId="764DEDD8" w14:textId="35364B96" w:rsidR="004D03C6" w:rsidRDefault="004D03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Environs: 1 = urban, 2 = suburban, 3 = rural</w:t>
      </w:r>
    </w:p>
    <w:p w14:paraId="7E36C6A5" w14:textId="7EFE9ABF" w:rsidR="00562F3B" w:rsidRPr="007E70E6" w:rsidRDefault="003177A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A53514" w:rsidRPr="007E70E6">
        <w:rPr>
          <w:rFonts w:cstheme="minorHAnsi"/>
          <w:sz w:val="24"/>
          <w:szCs w:val="24"/>
        </w:rPr>
        <w:t>T</w:t>
      </w:r>
      <w:r w:rsidR="008413D0" w:rsidRPr="007E70E6">
        <w:rPr>
          <w:rFonts w:cstheme="minorHAnsi"/>
          <w:sz w:val="24"/>
          <w:szCs w:val="24"/>
        </w:rPr>
        <w:t>he results are as follows (</w:t>
      </w:r>
      <w:r w:rsidR="00A8723B">
        <w:rPr>
          <w:rFonts w:cstheme="minorHAnsi"/>
          <w:sz w:val="24"/>
          <w:szCs w:val="24"/>
        </w:rPr>
        <w:t>in</w:t>
      </w:r>
      <w:r w:rsidR="00C86CEC" w:rsidRPr="007E70E6">
        <w:rPr>
          <w:rFonts w:cstheme="minorHAnsi"/>
          <w:sz w:val="24"/>
          <w:szCs w:val="24"/>
        </w:rPr>
        <w:t xml:space="preserve"> the Between Subjects ANOVA csv file):</w:t>
      </w:r>
    </w:p>
    <w:tbl>
      <w:tblPr>
        <w:tblW w:w="3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1020"/>
        <w:gridCol w:w="1053"/>
      </w:tblGrid>
      <w:tr w:rsidR="00562F3B" w:rsidRPr="007E70E6" w14:paraId="471BF613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D1D6174" w14:textId="2B348E95" w:rsidR="00562F3B" w:rsidRPr="007E70E6" w:rsidRDefault="003177AA" w:rsidP="00562F3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Wellbeing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B308497" w14:textId="48EE3B63" w:rsidR="00562F3B" w:rsidRPr="007E70E6" w:rsidRDefault="004D03C6" w:rsidP="00562F3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Class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5B92D0" w14:textId="07C48BC4" w:rsidR="00562F3B" w:rsidRPr="007E70E6" w:rsidRDefault="004D03C6" w:rsidP="0047502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Environs</w:t>
            </w:r>
          </w:p>
        </w:tc>
      </w:tr>
      <w:tr w:rsidR="00562F3B" w:rsidRPr="007E70E6" w14:paraId="0072F812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6BC1FCE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A1CE0B3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E51C13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7E8EC0D2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5A384FB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D318518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CBF54F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7C401FBA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588327F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50615DF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81B66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0ABA680D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30E2240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044B883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67231A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42666730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C3678C4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116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0C3B9F7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C20C80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7E70E6" w14:paraId="628E12B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D916A5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EAA4806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9A1114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7E70E6" w14:paraId="6D2C5D9A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F6FF5C0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533C4B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0E144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5689DE3C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A0FC22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998FB1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E634F0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3BD2069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21F982A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11D3A1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4AF627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695A44D7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352BEB3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86A7A39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DFA218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0E83B17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70FC8F1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39CA16A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E92D82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7E70E6" w14:paraId="01C9DCED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D3AEE07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8CA624E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2A033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7E70E6" w14:paraId="1935F82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82D2D51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8303F44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F7DF1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28B681BF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67CD91D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EA2002E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EDCBF6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1CBE91AA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C9C4D02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34330A7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AE31F0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703D5387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5E6F98D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9008B6A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F11848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5B1A3BF2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BBA45EB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4194D8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BFB89D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7E70E6" w14:paraId="29615BB4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87A95BF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lastRenderedPageBreak/>
              <w:t>119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1CF8A44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F8304B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7E70E6" w14:paraId="64B7537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707D38D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24B737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9921ED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5EC7FBBC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80907CA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D7CC63F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CE2E02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268801C9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91142A0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635BA1B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3190AD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4B44EC6F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AB933B1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E00E591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73C477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22B71785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E2F4B0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75ED456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04E44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7E70E6" w14:paraId="6892F779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50E0FF9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117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787A84F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50CB4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</w:tbl>
    <w:p w14:paraId="539290C6" w14:textId="1F11A146" w:rsidR="00562F3B" w:rsidRPr="007E70E6" w:rsidRDefault="00562F3B">
      <w:pPr>
        <w:rPr>
          <w:rFonts w:cstheme="minorHAnsi"/>
          <w:sz w:val="24"/>
          <w:szCs w:val="24"/>
        </w:rPr>
      </w:pPr>
    </w:p>
    <w:p w14:paraId="0264BF71" w14:textId="6A9C4FC1" w:rsidR="00037486" w:rsidRPr="007E70E6" w:rsidRDefault="00A53514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 xml:space="preserve">Test to see if there is a difference </w:t>
      </w:r>
      <w:r w:rsidR="003177AA">
        <w:rPr>
          <w:rFonts w:cstheme="minorHAnsi"/>
          <w:sz w:val="24"/>
          <w:szCs w:val="24"/>
        </w:rPr>
        <w:t>in the wellbeing scores</w:t>
      </w:r>
      <w:r w:rsidR="00037486" w:rsidRPr="007E70E6">
        <w:rPr>
          <w:rFonts w:cstheme="minorHAnsi"/>
          <w:sz w:val="24"/>
          <w:szCs w:val="24"/>
        </w:rPr>
        <w:t xml:space="preserve"> </w:t>
      </w:r>
      <w:r w:rsidRPr="007E70E6">
        <w:rPr>
          <w:rFonts w:cstheme="minorHAnsi"/>
          <w:sz w:val="24"/>
          <w:szCs w:val="24"/>
        </w:rPr>
        <w:t>according to</w:t>
      </w:r>
      <w:r w:rsidR="00037486" w:rsidRPr="007E70E6">
        <w:rPr>
          <w:rFonts w:cstheme="minorHAnsi"/>
          <w:sz w:val="24"/>
          <w:szCs w:val="24"/>
        </w:rPr>
        <w:t xml:space="preserve"> the factors </w:t>
      </w:r>
      <w:r w:rsidRPr="007E70E6">
        <w:rPr>
          <w:rFonts w:cstheme="minorHAnsi"/>
          <w:sz w:val="24"/>
          <w:szCs w:val="24"/>
        </w:rPr>
        <w:t>considered.</w:t>
      </w:r>
    </w:p>
    <w:p w14:paraId="16911FE5" w14:textId="6637F463" w:rsidR="004D409D" w:rsidRDefault="008B66C1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0BA75635" wp14:editId="2DA2D35F">
            <wp:extent cx="5895975" cy="1495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3AC1E" w14:textId="77777777" w:rsidR="008B66C1" w:rsidRDefault="008B66C1">
      <w:pPr>
        <w:rPr>
          <w:rFonts w:cstheme="minorHAnsi"/>
          <w:sz w:val="24"/>
          <w:szCs w:val="24"/>
        </w:rPr>
      </w:pPr>
    </w:p>
    <w:p w14:paraId="6E3ED51C" w14:textId="32936ECE" w:rsidR="008B66C1" w:rsidRDefault="008B66C1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5D0E9E57" wp14:editId="14DD50B7">
            <wp:extent cx="5905500" cy="1162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287AF" w14:textId="77777777" w:rsidR="008B66C1" w:rsidRPr="007E70E6" w:rsidRDefault="008B66C1">
      <w:pPr>
        <w:rPr>
          <w:rFonts w:cstheme="minorHAnsi"/>
          <w:sz w:val="24"/>
          <w:szCs w:val="24"/>
        </w:rPr>
      </w:pPr>
    </w:p>
    <w:p w14:paraId="652E89D8" w14:textId="5508F740" w:rsidR="00912DA4" w:rsidRDefault="008B66C1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54022F3C" wp14:editId="629DC3D8">
            <wp:extent cx="5943600" cy="12090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A589C" w14:textId="4B266896" w:rsidR="004D409D" w:rsidRDefault="008B66C1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1B872D6B" wp14:editId="2BE61D11">
            <wp:extent cx="4591050" cy="1066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FA42C" w14:textId="77777777" w:rsidR="009A345A" w:rsidRDefault="009A345A">
      <w:pPr>
        <w:rPr>
          <w:rFonts w:cstheme="minorHAnsi"/>
          <w:sz w:val="24"/>
          <w:szCs w:val="24"/>
        </w:rPr>
      </w:pPr>
    </w:p>
    <w:p w14:paraId="6F64694E" w14:textId="77777777" w:rsidR="009A345A" w:rsidRDefault="009A345A">
      <w:pPr>
        <w:rPr>
          <w:rFonts w:cstheme="minorHAnsi"/>
          <w:sz w:val="24"/>
          <w:szCs w:val="24"/>
        </w:rPr>
      </w:pPr>
    </w:p>
    <w:p w14:paraId="7A28B9A9" w14:textId="2C12BEA6" w:rsidR="009A345A" w:rsidRDefault="008B66C1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6628BDF8" wp14:editId="440CC0DD">
            <wp:extent cx="5886450" cy="18764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E6EFF" w14:textId="63B0E6E6" w:rsidR="00912DA4" w:rsidRDefault="00912DA4" w:rsidP="004D409D">
      <w:pPr>
        <w:spacing w:after="108" w:line="240" w:lineRule="auto"/>
        <w:rPr>
          <w:rFonts w:cstheme="minorHAnsi"/>
          <w:sz w:val="24"/>
          <w:szCs w:val="24"/>
        </w:rPr>
      </w:pPr>
    </w:p>
    <w:p w14:paraId="1496E9F6" w14:textId="6D23B82A" w:rsidR="000734D0" w:rsidRDefault="008B66C1" w:rsidP="004D409D">
      <w:pPr>
        <w:spacing w:after="108" w:line="240" w:lineRule="auto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0E5D25C9" wp14:editId="267F53AF">
            <wp:extent cx="4733925" cy="36004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A4520" w14:textId="4FE0C32E" w:rsidR="000734D0" w:rsidRPr="007E70E6" w:rsidRDefault="000734D0" w:rsidP="004D409D">
      <w:pPr>
        <w:spacing w:after="108" w:line="240" w:lineRule="auto"/>
        <w:rPr>
          <w:rFonts w:eastAsia="Times New Roman" w:cstheme="minorHAnsi"/>
          <w:sz w:val="24"/>
          <w:szCs w:val="24"/>
          <w:lang w:eastAsia="en-PH"/>
        </w:rPr>
      </w:pPr>
    </w:p>
    <w:p w14:paraId="17B34A08" w14:textId="76180D37" w:rsidR="00912DA4" w:rsidRPr="007E70E6" w:rsidRDefault="00912DA4" w:rsidP="00912DA4">
      <w:pPr>
        <w:spacing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p w14:paraId="2C77C0B4" w14:textId="617570F4" w:rsidR="004E11DD" w:rsidRPr="007E70E6" w:rsidRDefault="001B5D3D" w:rsidP="00912DA4">
      <w:pPr>
        <w:spacing w:line="240" w:lineRule="auto"/>
        <w:rPr>
          <w:rFonts w:eastAsia="Times New Roman" w:cstheme="minorHAnsi"/>
          <w:color w:val="4472C4" w:themeColor="accent1"/>
          <w:sz w:val="24"/>
          <w:szCs w:val="24"/>
          <w:lang w:eastAsia="en-PH"/>
        </w:rPr>
      </w:pP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The ANOVA results show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that the </w:t>
      </w:r>
      <w:r w:rsidR="002276DD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Wellbeing score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differs based </w:t>
      </w:r>
      <w:r w:rsidR="000734D0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upon the </w:t>
      </w:r>
      <w:r w:rsidR="004D03C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environs</w:t>
      </w: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</w:t>
      </w:r>
      <w:r w:rsidR="006F60F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(</w:t>
      </w: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the </w:t>
      </w:r>
      <w:r w:rsidRPr="000734D0">
        <w:rPr>
          <w:rFonts w:eastAsia="Times New Roman" w:cstheme="minorHAnsi"/>
          <w:i/>
          <w:color w:val="4472C4" w:themeColor="accent1"/>
          <w:sz w:val="24"/>
          <w:szCs w:val="24"/>
          <w:lang w:eastAsia="en-PH"/>
        </w:rPr>
        <w:t>p</w:t>
      </w: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value</w:t>
      </w:r>
      <w:r w:rsidR="006F60F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is lower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than 0.05</w:t>
      </w:r>
      <w:r w:rsidR="006F60F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)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. Moreover, </w:t>
      </w:r>
      <w:r w:rsidR="000734D0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this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has a </w:t>
      </w: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very 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large effect size at 0.779. Since there are three </w:t>
      </w:r>
      <w:r w:rsidR="0097716F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categories of environ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, a post hoc test </w:t>
      </w:r>
      <w:r w:rsidR="000734D0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may </w:t>
      </w:r>
      <w:r w:rsidR="008B23AE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be useful: </w:t>
      </w:r>
      <w:r w:rsidR="0097716F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environs</w:t>
      </w:r>
      <w:r w:rsidR="009F039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1 and 3</w:t>
      </w:r>
      <w:r w:rsidR="0097716F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(urban and rural)</w:t>
      </w:r>
      <w:r w:rsidR="009F039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as well as 2 and 3</w:t>
      </w:r>
      <w:r w:rsidR="0097716F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(suburban and rural) </w:t>
      </w:r>
      <w:r w:rsidR="009F039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have significantly different</w:t>
      </w: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effects on</w:t>
      </w:r>
      <w:r w:rsidR="008B23AE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</w:t>
      </w:r>
      <w:r w:rsidR="002276DD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the scale</w:t>
      </w:r>
      <w:r w:rsidR="009F039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. As shown in t</w:t>
      </w: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h</w:t>
      </w:r>
      <w:r w:rsidR="008B23AE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e plot, </w:t>
      </w:r>
      <w:r w:rsidR="0097716F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environment</w:t>
      </w:r>
      <w:r w:rsidR="000734D0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3</w:t>
      </w:r>
      <w:r w:rsidR="0097716F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(rural)</w:t>
      </w:r>
      <w:r w:rsidR="000734D0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appears to elicit the highest </w:t>
      </w:r>
      <w:r w:rsidR="002276DD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Wellbeing score</w:t>
      </w:r>
      <w:r w:rsidR="009F039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</w:t>
      </w:r>
      <w:r w:rsidR="008B66C1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of</w:t>
      </w:r>
      <w:r w:rsidR="000734D0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all of </w:t>
      </w:r>
      <w:r w:rsidR="0097716F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the environs</w:t>
      </w:r>
      <w:r w:rsidR="002276DD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.</w:t>
      </w:r>
    </w:p>
    <w:p w14:paraId="0B85A96B" w14:textId="77777777" w:rsidR="00562F3B" w:rsidRDefault="00562F3B">
      <w:pPr>
        <w:rPr>
          <w:rFonts w:cstheme="minorHAnsi"/>
          <w:sz w:val="24"/>
          <w:szCs w:val="24"/>
        </w:rPr>
      </w:pPr>
    </w:p>
    <w:p w14:paraId="4ACAF97E" w14:textId="77777777" w:rsidR="002276DD" w:rsidRPr="007E70E6" w:rsidRDefault="002276DD">
      <w:pPr>
        <w:rPr>
          <w:rFonts w:cstheme="minorHAnsi"/>
          <w:sz w:val="24"/>
          <w:szCs w:val="24"/>
        </w:rPr>
      </w:pPr>
    </w:p>
    <w:p w14:paraId="0BC6244E" w14:textId="2D869291" w:rsidR="00AE4706" w:rsidRPr="007E70E6" w:rsidRDefault="00162697">
      <w:pPr>
        <w:rPr>
          <w:rFonts w:cstheme="minorHAnsi"/>
          <w:b/>
          <w:sz w:val="24"/>
          <w:szCs w:val="24"/>
        </w:rPr>
      </w:pPr>
      <w:r w:rsidRPr="007E70E6">
        <w:rPr>
          <w:rFonts w:cstheme="minorHAnsi"/>
          <w:b/>
          <w:sz w:val="24"/>
          <w:szCs w:val="24"/>
        </w:rPr>
        <w:t>Mixed ANOVA</w:t>
      </w:r>
    </w:p>
    <w:p w14:paraId="5EBC42EC" w14:textId="1ED9D4F2" w:rsidR="00C86CEC" w:rsidRPr="007E70E6" w:rsidRDefault="0068665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this (comple</w:t>
      </w:r>
      <w:r w:rsidR="006C17F5">
        <w:rPr>
          <w:rFonts w:cstheme="minorHAnsi"/>
          <w:sz w:val="24"/>
          <w:szCs w:val="24"/>
        </w:rPr>
        <w:t>tely imaginary) study, dementia patients</w:t>
      </w:r>
      <w:r w:rsidR="00A37AD0">
        <w:rPr>
          <w:rFonts w:cstheme="minorHAnsi"/>
          <w:sz w:val="24"/>
          <w:szCs w:val="24"/>
        </w:rPr>
        <w:t xml:space="preserve"> in their 80s</w:t>
      </w:r>
      <w:r w:rsidR="006C17F5">
        <w:rPr>
          <w:rFonts w:cstheme="minorHAnsi"/>
          <w:sz w:val="24"/>
          <w:szCs w:val="24"/>
        </w:rPr>
        <w:t xml:space="preserve"> are given half hour talking sessio</w:t>
      </w:r>
      <w:r w:rsidR="00D54834">
        <w:rPr>
          <w:rFonts w:cstheme="minorHAnsi"/>
          <w:sz w:val="24"/>
          <w:szCs w:val="24"/>
        </w:rPr>
        <w:t xml:space="preserve">ns, later followed by a memory test. </w:t>
      </w:r>
      <w:r w:rsidR="00247C63">
        <w:rPr>
          <w:rFonts w:cstheme="minorHAnsi"/>
          <w:sz w:val="24"/>
          <w:szCs w:val="24"/>
        </w:rPr>
        <w:t>All participants have discussions both with an artificial intelligence 'friend' and</w:t>
      </w:r>
      <w:r w:rsidR="00D54834">
        <w:rPr>
          <w:rFonts w:cstheme="minorHAnsi"/>
          <w:sz w:val="24"/>
          <w:szCs w:val="24"/>
        </w:rPr>
        <w:t>,</w:t>
      </w:r>
      <w:r w:rsidR="00247C63">
        <w:rPr>
          <w:rFonts w:cstheme="minorHAnsi"/>
          <w:sz w:val="24"/>
          <w:szCs w:val="24"/>
        </w:rPr>
        <w:t xml:space="preserve"> at another time</w:t>
      </w:r>
      <w:r w:rsidR="00D54834">
        <w:rPr>
          <w:rFonts w:cstheme="minorHAnsi"/>
          <w:sz w:val="24"/>
          <w:szCs w:val="24"/>
        </w:rPr>
        <w:t>,</w:t>
      </w:r>
      <w:r w:rsidR="00247C63">
        <w:rPr>
          <w:rFonts w:cstheme="minorHAnsi"/>
          <w:sz w:val="24"/>
          <w:szCs w:val="24"/>
        </w:rPr>
        <w:t xml:space="preserve"> with a member of staff. </w:t>
      </w:r>
      <w:r w:rsidR="00D54834">
        <w:rPr>
          <w:rFonts w:cstheme="minorHAnsi"/>
          <w:sz w:val="24"/>
          <w:szCs w:val="24"/>
        </w:rPr>
        <w:t xml:space="preserve"> While the content matter i</w:t>
      </w:r>
      <w:r w:rsidR="00A37AD0">
        <w:rPr>
          <w:rFonts w:cstheme="minorHAnsi"/>
          <w:sz w:val="24"/>
          <w:szCs w:val="24"/>
        </w:rPr>
        <w:t xml:space="preserve">s the same, the context differs for each group of patients: time context 1 is set within the individuals' youth; time context 2 is set in middle age; the setting for context 3 is when the individuals were in their 70s. </w:t>
      </w:r>
    </w:p>
    <w:tbl>
      <w:tblPr>
        <w:tblW w:w="5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1650"/>
        <w:gridCol w:w="1650"/>
      </w:tblGrid>
      <w:tr w:rsidR="00E26A96" w:rsidRPr="007E70E6" w14:paraId="51AE7328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FC910F" w14:textId="491F2206" w:rsidR="00E26A96" w:rsidRPr="007E70E6" w:rsidRDefault="006C17F5" w:rsidP="00E26A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Patient</w:t>
            </w:r>
            <w:r w:rsidR="00E26A96"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55C94A" w14:textId="54181A19" w:rsidR="00E26A96" w:rsidRPr="007E70E6" w:rsidRDefault="00A37AD0" w:rsidP="00F44FE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Time context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217D162" w14:textId="51D35897" w:rsidR="00E26A96" w:rsidRPr="007E70E6" w:rsidRDefault="006C17F5" w:rsidP="00E26A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RoboFriend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06C86A9B" w14:textId="78D22C1C" w:rsidR="00E26A96" w:rsidRPr="007E70E6" w:rsidRDefault="006C17F5" w:rsidP="00E26A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Human</w:t>
            </w:r>
          </w:p>
        </w:tc>
      </w:tr>
      <w:tr w:rsidR="00E26A96" w:rsidRPr="007E70E6" w14:paraId="538BB0BF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849DE0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A953C4" w14:textId="7551F290" w:rsidR="00E26A96" w:rsidRPr="007E70E6" w:rsidRDefault="00E04761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8FF8BA6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E9D4C79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E26A96" w:rsidRPr="007E70E6" w14:paraId="5EBE54B5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0873B8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4C15A3" w14:textId="4050C63D" w:rsidR="00E26A96" w:rsidRPr="007E70E6" w:rsidRDefault="00E04761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7DE6E61A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1E16761F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E26A96" w:rsidRPr="007E70E6" w14:paraId="14E5F8A2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C48E9A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9F8488" w14:textId="1262E1A6" w:rsidR="00E26A96" w:rsidRPr="007E70E6" w:rsidRDefault="00E04761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6BAC4665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4B158D99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28</w:t>
            </w:r>
          </w:p>
        </w:tc>
      </w:tr>
      <w:tr w:rsidR="00E26A96" w:rsidRPr="007E70E6" w14:paraId="6A767AB8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800E5B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B3990B" w14:textId="47D57B8F" w:rsidR="00E26A96" w:rsidRPr="007E70E6" w:rsidRDefault="00D614AD" w:rsidP="0068665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010308A0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30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6C6E9C7E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38</w:t>
            </w:r>
          </w:p>
        </w:tc>
      </w:tr>
      <w:tr w:rsidR="00E26A96" w:rsidRPr="007E70E6" w14:paraId="45656152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4ECE44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4BF659" w14:textId="5544CD2A" w:rsidR="00E26A96" w:rsidRPr="007E70E6" w:rsidRDefault="00D614AD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4D368089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28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EEDD732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36</w:t>
            </w:r>
          </w:p>
        </w:tc>
      </w:tr>
      <w:tr w:rsidR="00E26A96" w:rsidRPr="007E70E6" w14:paraId="4A247B03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535D8E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38F776" w14:textId="7C61F9E9" w:rsidR="00E26A96" w:rsidRPr="007E70E6" w:rsidRDefault="00D614AD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E7A52C4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75C60E6E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35</w:t>
            </w:r>
          </w:p>
        </w:tc>
      </w:tr>
      <w:tr w:rsidR="00E26A96" w:rsidRPr="007E70E6" w14:paraId="6579DE51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8FEF0A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D24160" w14:textId="5A62DA54" w:rsidR="00E26A96" w:rsidRPr="007E70E6" w:rsidRDefault="00E04761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D22EBB3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FB8F41E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34</w:t>
            </w:r>
          </w:p>
        </w:tc>
      </w:tr>
      <w:tr w:rsidR="00E26A96" w:rsidRPr="007E70E6" w14:paraId="58335FB4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52A4D7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8A96A8" w14:textId="527BCF3F" w:rsidR="00E26A96" w:rsidRPr="007E70E6" w:rsidRDefault="00E04761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0FC2A0F9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8A62056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36</w:t>
            </w:r>
          </w:p>
        </w:tc>
      </w:tr>
      <w:tr w:rsidR="00E26A96" w:rsidRPr="007E70E6" w14:paraId="3C88930B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EB5BC6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2C9D88" w14:textId="5FAD3E91" w:rsidR="00E26A96" w:rsidRPr="007E70E6" w:rsidRDefault="00E04761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7A46C1B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9D431D5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39</w:t>
            </w:r>
          </w:p>
        </w:tc>
      </w:tr>
    </w:tbl>
    <w:p w14:paraId="7E2CBE99" w14:textId="0CF0E5B2" w:rsidR="00AE4706" w:rsidRPr="007E70E6" w:rsidRDefault="00AE4706">
      <w:pPr>
        <w:rPr>
          <w:rFonts w:cstheme="minorHAnsi"/>
          <w:sz w:val="24"/>
          <w:szCs w:val="24"/>
        </w:rPr>
      </w:pPr>
    </w:p>
    <w:p w14:paraId="63DC6A05" w14:textId="1336885A" w:rsidR="006D000C" w:rsidRPr="007E70E6" w:rsidRDefault="00E26A96">
      <w:pPr>
        <w:rPr>
          <w:rFonts w:cstheme="minorHAnsi"/>
          <w:color w:val="4472C4" w:themeColor="accent1"/>
          <w:sz w:val="24"/>
          <w:szCs w:val="24"/>
        </w:rPr>
      </w:pPr>
      <w:r w:rsidRPr="007E70E6">
        <w:rPr>
          <w:rFonts w:cstheme="minorHAnsi"/>
          <w:sz w:val="24"/>
          <w:szCs w:val="24"/>
        </w:rPr>
        <w:t>Conduct a mixed ANOVA</w:t>
      </w:r>
      <w:r w:rsidR="00C86CEC" w:rsidRPr="007E70E6">
        <w:rPr>
          <w:rFonts w:cstheme="minorHAnsi"/>
          <w:sz w:val="24"/>
          <w:szCs w:val="24"/>
        </w:rPr>
        <w:t xml:space="preserve"> </w:t>
      </w:r>
      <w:r w:rsidRPr="007E70E6">
        <w:rPr>
          <w:rFonts w:cstheme="minorHAnsi"/>
          <w:sz w:val="24"/>
          <w:szCs w:val="24"/>
        </w:rPr>
        <w:t xml:space="preserve">and identify which factors are associated with </w:t>
      </w:r>
      <w:r w:rsidR="00D614AD">
        <w:rPr>
          <w:rFonts w:cstheme="minorHAnsi"/>
          <w:sz w:val="24"/>
          <w:szCs w:val="24"/>
        </w:rPr>
        <w:t>clinical outcomes</w:t>
      </w:r>
      <w:r w:rsidRPr="007E70E6">
        <w:rPr>
          <w:rFonts w:cstheme="minorHAnsi"/>
          <w:sz w:val="24"/>
          <w:szCs w:val="24"/>
        </w:rPr>
        <w:t>.</w:t>
      </w:r>
    </w:p>
    <w:p w14:paraId="72D7C672" w14:textId="389448CE" w:rsidR="000420EE" w:rsidRPr="007E70E6" w:rsidRDefault="00E24CD5">
      <w:pPr>
        <w:rPr>
          <w:rFonts w:cstheme="minorHAnsi"/>
          <w:color w:val="4472C4" w:themeColor="accent1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2BB9CE9E" wp14:editId="585A0887">
            <wp:extent cx="4572138" cy="355282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138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44C4E" w14:textId="686861F3" w:rsidR="000420EE" w:rsidRPr="007E70E6" w:rsidRDefault="00E24CD5">
      <w:pPr>
        <w:rPr>
          <w:rFonts w:cstheme="minorHAnsi"/>
          <w:color w:val="4472C4" w:themeColor="accent1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07828936" wp14:editId="126DA60B">
            <wp:extent cx="5943600" cy="25431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5901C" w14:textId="4FFAD8F0" w:rsidR="00D614AD" w:rsidRDefault="00D614AD" w:rsidP="00925124">
      <w:pPr>
        <w:rPr>
          <w:rFonts w:cstheme="minorHAnsi"/>
          <w:sz w:val="24"/>
          <w:szCs w:val="24"/>
        </w:rPr>
      </w:pPr>
    </w:p>
    <w:p w14:paraId="7A0669B8" w14:textId="0BDF163D" w:rsidR="00D614AD" w:rsidRPr="007E70E6" w:rsidRDefault="00E04761" w:rsidP="00925124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0864D172" wp14:editId="1EC3A722">
            <wp:extent cx="4600575" cy="1162050"/>
            <wp:effectExtent l="0" t="0" r="952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7666E" w14:textId="13551C82" w:rsidR="002D0E74" w:rsidRPr="007E70E6" w:rsidRDefault="002D0E74" w:rsidP="00925124">
      <w:pPr>
        <w:rPr>
          <w:rFonts w:cstheme="minorHAnsi"/>
          <w:sz w:val="24"/>
          <w:szCs w:val="24"/>
        </w:rPr>
      </w:pPr>
    </w:p>
    <w:p w14:paraId="43A15437" w14:textId="52EF76FA" w:rsidR="002D0E74" w:rsidRPr="007E70E6" w:rsidRDefault="002D0E74" w:rsidP="00925124">
      <w:pPr>
        <w:rPr>
          <w:rFonts w:cstheme="minorHAnsi"/>
          <w:sz w:val="24"/>
          <w:szCs w:val="24"/>
        </w:rPr>
      </w:pPr>
    </w:p>
    <w:p w14:paraId="1F289C0C" w14:textId="78124320" w:rsidR="002D0E74" w:rsidRDefault="00E04761" w:rsidP="00925124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6FA61C88" wp14:editId="4D9C8278">
            <wp:extent cx="4210050" cy="3320858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3320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5F2E5" w14:textId="29A95D01" w:rsidR="0042771E" w:rsidRPr="007E70E6" w:rsidRDefault="0042771E">
      <w:pPr>
        <w:rPr>
          <w:rFonts w:cstheme="minorHAnsi"/>
          <w:color w:val="4472C4" w:themeColor="accent1"/>
          <w:sz w:val="24"/>
          <w:szCs w:val="24"/>
        </w:rPr>
      </w:pPr>
      <w:r w:rsidRPr="007E70E6">
        <w:rPr>
          <w:rFonts w:cstheme="minorHAnsi"/>
          <w:color w:val="4472C4" w:themeColor="accent1"/>
          <w:sz w:val="24"/>
          <w:szCs w:val="24"/>
        </w:rPr>
        <w:lastRenderedPageBreak/>
        <w:t>The within sub</w:t>
      </w:r>
      <w:r w:rsidR="002D0E74" w:rsidRPr="007E70E6">
        <w:rPr>
          <w:rFonts w:cstheme="minorHAnsi"/>
          <w:color w:val="4472C4" w:themeColor="accent1"/>
          <w:sz w:val="24"/>
          <w:szCs w:val="24"/>
        </w:rPr>
        <w:t xml:space="preserve">ject and between subject effects are both significant, as is their interaction. </w:t>
      </w:r>
      <w:r w:rsidRPr="007E70E6">
        <w:rPr>
          <w:rFonts w:cstheme="minorHAnsi"/>
          <w:color w:val="4472C4" w:themeColor="accent1"/>
          <w:sz w:val="24"/>
          <w:szCs w:val="24"/>
        </w:rPr>
        <w:t xml:space="preserve"> </w:t>
      </w:r>
      <w:r w:rsidR="00326D84" w:rsidRPr="007E70E6">
        <w:rPr>
          <w:rFonts w:cstheme="minorHAnsi"/>
          <w:color w:val="4472C4" w:themeColor="accent1"/>
          <w:sz w:val="24"/>
          <w:szCs w:val="24"/>
        </w:rPr>
        <w:t>Moreove</w:t>
      </w:r>
      <w:r w:rsidR="002D0E74" w:rsidRPr="007E70E6">
        <w:rPr>
          <w:rFonts w:cstheme="minorHAnsi"/>
          <w:color w:val="4472C4" w:themeColor="accent1"/>
          <w:sz w:val="24"/>
          <w:szCs w:val="24"/>
        </w:rPr>
        <w:t xml:space="preserve">r, they have large effect sizes (partial eta squared has been used).  The post hoc tests indicate differences between </w:t>
      </w:r>
      <w:r w:rsidR="00E04761">
        <w:rPr>
          <w:rFonts w:cstheme="minorHAnsi"/>
          <w:color w:val="4472C4" w:themeColor="accent1"/>
          <w:sz w:val="24"/>
          <w:szCs w:val="24"/>
        </w:rPr>
        <w:t xml:space="preserve">contexts </w:t>
      </w:r>
      <w:r w:rsidR="002D0E74" w:rsidRPr="007E70E6">
        <w:rPr>
          <w:rFonts w:cstheme="minorHAnsi"/>
          <w:color w:val="4472C4" w:themeColor="accent1"/>
          <w:sz w:val="24"/>
          <w:szCs w:val="24"/>
        </w:rPr>
        <w:t xml:space="preserve">1 and </w:t>
      </w:r>
      <w:r w:rsidR="00E04761">
        <w:rPr>
          <w:rFonts w:cstheme="minorHAnsi"/>
          <w:color w:val="4472C4" w:themeColor="accent1"/>
          <w:sz w:val="24"/>
          <w:szCs w:val="24"/>
        </w:rPr>
        <w:t>3</w:t>
      </w:r>
      <w:r w:rsidR="002D0E74" w:rsidRPr="007E70E6">
        <w:rPr>
          <w:rFonts w:cstheme="minorHAnsi"/>
          <w:color w:val="4472C4" w:themeColor="accent1"/>
          <w:sz w:val="24"/>
          <w:szCs w:val="24"/>
        </w:rPr>
        <w:t>, and between</w:t>
      </w:r>
      <w:r w:rsidR="00E04761">
        <w:rPr>
          <w:rFonts w:cstheme="minorHAnsi"/>
          <w:color w:val="4472C4" w:themeColor="accent1"/>
          <w:sz w:val="24"/>
          <w:szCs w:val="24"/>
        </w:rPr>
        <w:t xml:space="preserve"> contexts</w:t>
      </w:r>
      <w:r w:rsidR="00326D84" w:rsidRPr="007E70E6">
        <w:rPr>
          <w:rFonts w:cstheme="minorHAnsi"/>
          <w:color w:val="4472C4" w:themeColor="accent1"/>
          <w:sz w:val="24"/>
          <w:szCs w:val="24"/>
        </w:rPr>
        <w:t xml:space="preserve"> 1 and 3</w:t>
      </w:r>
      <w:r w:rsidR="00E04761">
        <w:rPr>
          <w:rFonts w:cstheme="minorHAnsi"/>
          <w:color w:val="4472C4" w:themeColor="accent1"/>
          <w:sz w:val="24"/>
          <w:szCs w:val="24"/>
        </w:rPr>
        <w:t xml:space="preserve"> (memories based on the 'old age' context seem to differ from the earlier ones). </w:t>
      </w:r>
    </w:p>
    <w:p w14:paraId="481905AA" w14:textId="007F1CF5" w:rsidR="00326D84" w:rsidRPr="007E70E6" w:rsidRDefault="00326D84">
      <w:pPr>
        <w:rPr>
          <w:rFonts w:cstheme="minorHAnsi"/>
          <w:color w:val="4472C4" w:themeColor="accent1"/>
          <w:sz w:val="24"/>
          <w:szCs w:val="24"/>
        </w:rPr>
      </w:pPr>
      <w:r w:rsidRPr="007E70E6">
        <w:rPr>
          <w:rFonts w:cstheme="minorHAnsi"/>
          <w:color w:val="4472C4" w:themeColor="accent1"/>
          <w:sz w:val="24"/>
          <w:szCs w:val="24"/>
        </w:rPr>
        <w:t xml:space="preserve">The </w:t>
      </w:r>
      <w:r w:rsidR="00E04761">
        <w:rPr>
          <w:rFonts w:cstheme="minorHAnsi"/>
          <w:color w:val="4472C4" w:themeColor="accent1"/>
          <w:sz w:val="24"/>
          <w:szCs w:val="24"/>
        </w:rPr>
        <w:t xml:space="preserve">descriptives </w:t>
      </w:r>
      <w:r w:rsidRPr="007E70E6">
        <w:rPr>
          <w:rFonts w:cstheme="minorHAnsi"/>
          <w:color w:val="4472C4" w:themeColor="accent1"/>
          <w:sz w:val="24"/>
          <w:szCs w:val="24"/>
        </w:rPr>
        <w:t xml:space="preserve">plot shows that </w:t>
      </w:r>
      <w:r w:rsidR="00B14F33">
        <w:rPr>
          <w:rFonts w:cstheme="minorHAnsi"/>
          <w:color w:val="4472C4" w:themeColor="accent1"/>
          <w:sz w:val="24"/>
          <w:szCs w:val="24"/>
        </w:rPr>
        <w:t>on</w:t>
      </w:r>
      <w:r w:rsidRPr="007E70E6">
        <w:rPr>
          <w:rFonts w:cstheme="minorHAnsi"/>
          <w:color w:val="4472C4" w:themeColor="accent1"/>
          <w:sz w:val="24"/>
          <w:szCs w:val="24"/>
        </w:rPr>
        <w:t xml:space="preserve"> both </w:t>
      </w:r>
      <w:r w:rsidR="00B14F33">
        <w:rPr>
          <w:rFonts w:cstheme="minorHAnsi"/>
          <w:color w:val="4472C4" w:themeColor="accent1"/>
          <w:sz w:val="24"/>
          <w:szCs w:val="24"/>
        </w:rPr>
        <w:t xml:space="preserve">types of exercise machine, </w:t>
      </w:r>
      <w:r w:rsidRPr="007E70E6">
        <w:rPr>
          <w:rFonts w:cstheme="minorHAnsi"/>
          <w:color w:val="4472C4" w:themeColor="accent1"/>
          <w:sz w:val="24"/>
          <w:szCs w:val="24"/>
        </w:rPr>
        <w:t xml:space="preserve"> </w:t>
      </w:r>
      <w:r w:rsidR="00E04761">
        <w:rPr>
          <w:rFonts w:cstheme="minorHAnsi"/>
          <w:color w:val="4472C4" w:themeColor="accent1"/>
          <w:sz w:val="24"/>
          <w:szCs w:val="24"/>
        </w:rPr>
        <w:t>context 3</w:t>
      </w:r>
      <w:r w:rsidR="00B14F33">
        <w:rPr>
          <w:rFonts w:cstheme="minorHAnsi"/>
          <w:color w:val="4472C4" w:themeColor="accent1"/>
          <w:sz w:val="24"/>
          <w:szCs w:val="24"/>
        </w:rPr>
        <w:t xml:space="preserve"> </w:t>
      </w:r>
      <w:r w:rsidRPr="007E70E6">
        <w:rPr>
          <w:rFonts w:cstheme="minorHAnsi"/>
          <w:color w:val="4472C4" w:themeColor="accent1"/>
          <w:sz w:val="24"/>
          <w:szCs w:val="24"/>
        </w:rPr>
        <w:t>produces t</w:t>
      </w:r>
      <w:r w:rsidR="00B14F33">
        <w:rPr>
          <w:rFonts w:cstheme="minorHAnsi"/>
          <w:color w:val="4472C4" w:themeColor="accent1"/>
          <w:sz w:val="24"/>
          <w:szCs w:val="24"/>
        </w:rPr>
        <w:t>he lo</w:t>
      </w:r>
      <w:r w:rsidR="00571832">
        <w:rPr>
          <w:rFonts w:cstheme="minorHAnsi"/>
          <w:color w:val="4472C4" w:themeColor="accent1"/>
          <w:sz w:val="24"/>
          <w:szCs w:val="24"/>
        </w:rPr>
        <w:t>west average score.</w:t>
      </w:r>
      <w:r w:rsidR="00D07AF8">
        <w:rPr>
          <w:rFonts w:cstheme="minorHAnsi"/>
          <w:color w:val="4472C4" w:themeColor="accent1"/>
          <w:sz w:val="24"/>
          <w:szCs w:val="24"/>
        </w:rPr>
        <w:t xml:space="preserve"> </w:t>
      </w:r>
      <w:r w:rsidR="00E04761">
        <w:rPr>
          <w:rFonts w:cstheme="minorHAnsi"/>
          <w:color w:val="4472C4" w:themeColor="accent1"/>
          <w:sz w:val="24"/>
          <w:szCs w:val="24"/>
        </w:rPr>
        <w:t>Context 1</w:t>
      </w:r>
      <w:r w:rsidRPr="007E70E6">
        <w:rPr>
          <w:rFonts w:cstheme="minorHAnsi"/>
          <w:color w:val="4472C4" w:themeColor="accent1"/>
          <w:sz w:val="24"/>
          <w:szCs w:val="24"/>
        </w:rPr>
        <w:t xml:space="preserve"> has </w:t>
      </w:r>
      <w:r w:rsidR="002D0E74" w:rsidRPr="007E70E6">
        <w:rPr>
          <w:rFonts w:cstheme="minorHAnsi"/>
          <w:color w:val="4472C4" w:themeColor="accent1"/>
          <w:sz w:val="24"/>
          <w:szCs w:val="24"/>
        </w:rPr>
        <w:t xml:space="preserve">a </w:t>
      </w:r>
      <w:r w:rsidRPr="007E70E6">
        <w:rPr>
          <w:rFonts w:cstheme="minorHAnsi"/>
          <w:color w:val="4472C4" w:themeColor="accent1"/>
          <w:sz w:val="24"/>
          <w:szCs w:val="24"/>
        </w:rPr>
        <w:t>h</w:t>
      </w:r>
      <w:r w:rsidR="00D07AF8">
        <w:rPr>
          <w:rFonts w:cstheme="minorHAnsi"/>
          <w:color w:val="4472C4" w:themeColor="accent1"/>
          <w:sz w:val="24"/>
          <w:szCs w:val="24"/>
        </w:rPr>
        <w:t xml:space="preserve">igher average score than </w:t>
      </w:r>
      <w:r w:rsidR="00B14F33">
        <w:rPr>
          <w:rFonts w:cstheme="minorHAnsi"/>
          <w:color w:val="4472C4" w:themeColor="accent1"/>
          <w:sz w:val="24"/>
          <w:szCs w:val="24"/>
        </w:rPr>
        <w:t xml:space="preserve"> </w:t>
      </w:r>
      <w:r w:rsidR="00E04761">
        <w:rPr>
          <w:rFonts w:cstheme="minorHAnsi"/>
          <w:color w:val="4472C4" w:themeColor="accent1"/>
          <w:sz w:val="24"/>
          <w:szCs w:val="24"/>
        </w:rPr>
        <w:t>context</w:t>
      </w:r>
      <w:r w:rsidRPr="007E70E6">
        <w:rPr>
          <w:rFonts w:cstheme="minorHAnsi"/>
          <w:color w:val="4472C4" w:themeColor="accent1"/>
          <w:sz w:val="24"/>
          <w:szCs w:val="24"/>
        </w:rPr>
        <w:t xml:space="preserve"> </w:t>
      </w:r>
      <w:r w:rsidR="00E02DFB" w:rsidRPr="007E70E6">
        <w:rPr>
          <w:rFonts w:cstheme="minorHAnsi"/>
          <w:color w:val="4472C4" w:themeColor="accent1"/>
          <w:sz w:val="24"/>
          <w:szCs w:val="24"/>
        </w:rPr>
        <w:t xml:space="preserve">2 </w:t>
      </w:r>
      <w:r w:rsidR="00E04761">
        <w:rPr>
          <w:rFonts w:cstheme="minorHAnsi"/>
          <w:color w:val="4472C4" w:themeColor="accent1"/>
          <w:sz w:val="24"/>
          <w:szCs w:val="24"/>
        </w:rPr>
        <w:t xml:space="preserve">relating to the AI friend, </w:t>
      </w:r>
      <w:r w:rsidR="00E02DFB" w:rsidRPr="007E70E6">
        <w:rPr>
          <w:rFonts w:cstheme="minorHAnsi"/>
          <w:color w:val="4472C4" w:themeColor="accent1"/>
          <w:sz w:val="24"/>
          <w:szCs w:val="24"/>
        </w:rPr>
        <w:t>but</w:t>
      </w:r>
      <w:bookmarkStart w:id="0" w:name="_GoBack"/>
      <w:r w:rsidR="00E02DFB" w:rsidRPr="007E70E6">
        <w:rPr>
          <w:rFonts w:cstheme="minorHAnsi"/>
          <w:color w:val="4472C4" w:themeColor="accent1"/>
          <w:sz w:val="24"/>
          <w:szCs w:val="24"/>
        </w:rPr>
        <w:t xml:space="preserve"> </w:t>
      </w:r>
      <w:bookmarkEnd w:id="0"/>
      <w:r w:rsidR="00E02DFB" w:rsidRPr="007E70E6">
        <w:rPr>
          <w:rFonts w:cstheme="minorHAnsi"/>
          <w:color w:val="4472C4" w:themeColor="accent1"/>
          <w:sz w:val="24"/>
          <w:szCs w:val="24"/>
        </w:rPr>
        <w:t>the</w:t>
      </w:r>
      <w:r w:rsidR="002D0E74" w:rsidRPr="007E70E6">
        <w:rPr>
          <w:rFonts w:cstheme="minorHAnsi"/>
          <w:color w:val="4472C4" w:themeColor="accent1"/>
          <w:sz w:val="24"/>
          <w:szCs w:val="24"/>
        </w:rPr>
        <w:t>re was no clear difference between them</w:t>
      </w:r>
      <w:r w:rsidR="00F23EBC" w:rsidRPr="007E70E6">
        <w:rPr>
          <w:rFonts w:cstheme="minorHAnsi"/>
          <w:color w:val="4472C4" w:themeColor="accent1"/>
          <w:sz w:val="24"/>
          <w:szCs w:val="24"/>
        </w:rPr>
        <w:t xml:space="preserve"> </w:t>
      </w:r>
      <w:r w:rsidR="00E04761">
        <w:rPr>
          <w:rFonts w:cstheme="minorHAnsi"/>
          <w:color w:val="4472C4" w:themeColor="accent1"/>
          <w:sz w:val="24"/>
          <w:szCs w:val="24"/>
        </w:rPr>
        <w:t>speaking with a human.</w:t>
      </w:r>
      <w:r w:rsidR="00B14F33">
        <w:rPr>
          <w:rFonts w:cstheme="minorHAnsi"/>
          <w:color w:val="4472C4" w:themeColor="accent1"/>
          <w:sz w:val="24"/>
          <w:szCs w:val="24"/>
        </w:rPr>
        <w:t xml:space="preserve"> </w:t>
      </w:r>
    </w:p>
    <w:sectPr w:rsidR="00326D84" w:rsidRPr="007E70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697"/>
    <w:rsid w:val="000031C9"/>
    <w:rsid w:val="00037486"/>
    <w:rsid w:val="000420EE"/>
    <w:rsid w:val="000734D0"/>
    <w:rsid w:val="00094F11"/>
    <w:rsid w:val="0010705B"/>
    <w:rsid w:val="00162697"/>
    <w:rsid w:val="001937F4"/>
    <w:rsid w:val="001B5D3D"/>
    <w:rsid w:val="001C02AA"/>
    <w:rsid w:val="001C52DE"/>
    <w:rsid w:val="001F065D"/>
    <w:rsid w:val="002276DD"/>
    <w:rsid w:val="00247C63"/>
    <w:rsid w:val="00254954"/>
    <w:rsid w:val="002704AC"/>
    <w:rsid w:val="002D0E74"/>
    <w:rsid w:val="002F744B"/>
    <w:rsid w:val="003177AA"/>
    <w:rsid w:val="00326D84"/>
    <w:rsid w:val="0038667E"/>
    <w:rsid w:val="003A0C18"/>
    <w:rsid w:val="003C16E5"/>
    <w:rsid w:val="003E438A"/>
    <w:rsid w:val="0042771E"/>
    <w:rsid w:val="00475023"/>
    <w:rsid w:val="004D03C6"/>
    <w:rsid w:val="004D409D"/>
    <w:rsid w:val="004E11DD"/>
    <w:rsid w:val="00503109"/>
    <w:rsid w:val="00562F3B"/>
    <w:rsid w:val="00571832"/>
    <w:rsid w:val="00686658"/>
    <w:rsid w:val="006C17F5"/>
    <w:rsid w:val="006D000C"/>
    <w:rsid w:val="006F008D"/>
    <w:rsid w:val="006F60FB"/>
    <w:rsid w:val="00702C45"/>
    <w:rsid w:val="007E70E6"/>
    <w:rsid w:val="007F1310"/>
    <w:rsid w:val="008413D0"/>
    <w:rsid w:val="008B23AE"/>
    <w:rsid w:val="008B66C1"/>
    <w:rsid w:val="008C61C2"/>
    <w:rsid w:val="008D4C5C"/>
    <w:rsid w:val="00912DA4"/>
    <w:rsid w:val="00925124"/>
    <w:rsid w:val="0097716F"/>
    <w:rsid w:val="0098744E"/>
    <w:rsid w:val="009A345A"/>
    <w:rsid w:val="009F0394"/>
    <w:rsid w:val="00A2515B"/>
    <w:rsid w:val="00A37AD0"/>
    <w:rsid w:val="00A53514"/>
    <w:rsid w:val="00A8723B"/>
    <w:rsid w:val="00AC5E47"/>
    <w:rsid w:val="00AE4706"/>
    <w:rsid w:val="00B14F33"/>
    <w:rsid w:val="00B251A3"/>
    <w:rsid w:val="00B30A88"/>
    <w:rsid w:val="00B3708F"/>
    <w:rsid w:val="00BB72C6"/>
    <w:rsid w:val="00BC1FC3"/>
    <w:rsid w:val="00BF6460"/>
    <w:rsid w:val="00C11F8B"/>
    <w:rsid w:val="00C139F2"/>
    <w:rsid w:val="00C53055"/>
    <w:rsid w:val="00C86CEC"/>
    <w:rsid w:val="00D07AF8"/>
    <w:rsid w:val="00D11FD1"/>
    <w:rsid w:val="00D54834"/>
    <w:rsid w:val="00D614AD"/>
    <w:rsid w:val="00DD326C"/>
    <w:rsid w:val="00E02DFB"/>
    <w:rsid w:val="00E04761"/>
    <w:rsid w:val="00E24CD5"/>
    <w:rsid w:val="00E26A96"/>
    <w:rsid w:val="00F23EBC"/>
    <w:rsid w:val="00F44FE1"/>
    <w:rsid w:val="00F72261"/>
    <w:rsid w:val="00F7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27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1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1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51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D40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Emphasis">
    <w:name w:val="Emphasis"/>
    <w:basedOn w:val="DefaultParagraphFont"/>
    <w:uiPriority w:val="20"/>
    <w:qFormat/>
    <w:rsid w:val="004D409D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4D409D"/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9251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5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1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6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1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1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51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D40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Emphasis">
    <w:name w:val="Emphasis"/>
    <w:basedOn w:val="DefaultParagraphFont"/>
    <w:uiPriority w:val="20"/>
    <w:qFormat/>
    <w:rsid w:val="004D409D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4D409D"/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9251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5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1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5269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1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16059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4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3349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7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4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29742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39589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1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3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9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2029834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3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04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53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6351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48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4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7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81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17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8003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8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9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40502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3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8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88711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2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13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88683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1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30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4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043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9989173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0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86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79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79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9601134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56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24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101719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68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288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762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5233470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02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138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931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669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1366181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6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76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101198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30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37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11034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8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123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2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30268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979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33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4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32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9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51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3786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0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9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7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45</cp:revision>
  <dcterms:created xsi:type="dcterms:W3CDTF">2020-02-22T12:29:00Z</dcterms:created>
  <dcterms:modified xsi:type="dcterms:W3CDTF">2023-04-25T16:17:00Z</dcterms:modified>
</cp:coreProperties>
</file>