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7C3A148C" w:rsidR="00162697" w:rsidRPr="007E70E6" w:rsidRDefault="00162697" w:rsidP="007E70E6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4A50EE4E" w14:textId="7F0ECBAB" w:rsidR="002F744B" w:rsidRPr="007E70E6" w:rsidRDefault="006F008D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75A86889" w14:textId="3AAC5B96" w:rsidR="006F008D" w:rsidRPr="007E70E6" w:rsidRDefault="006F008D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Students</w:t>
      </w:r>
      <w:r w:rsidR="001937F4" w:rsidRPr="007E70E6">
        <w:rPr>
          <w:rFonts w:cstheme="minorHAnsi"/>
          <w:sz w:val="24"/>
          <w:szCs w:val="24"/>
        </w:rPr>
        <w:t>’</w:t>
      </w:r>
      <w:r w:rsidRPr="007E70E6">
        <w:rPr>
          <w:rFonts w:cstheme="minorHAnsi"/>
          <w:sz w:val="24"/>
          <w:szCs w:val="24"/>
        </w:rPr>
        <w:t xml:space="preserve"> level</w:t>
      </w:r>
      <w:r w:rsidR="001F065D" w:rsidRPr="007E70E6">
        <w:rPr>
          <w:rFonts w:cstheme="minorHAnsi"/>
          <w:sz w:val="24"/>
          <w:szCs w:val="24"/>
        </w:rPr>
        <w:t>s of anxiety were</w:t>
      </w:r>
      <w:r w:rsidRPr="007E70E6">
        <w:rPr>
          <w:rFonts w:cstheme="minorHAnsi"/>
          <w:sz w:val="24"/>
          <w:szCs w:val="24"/>
        </w:rPr>
        <w:t xml:space="preserve"> measured</w:t>
      </w:r>
      <w:r w:rsidR="000031C9" w:rsidRPr="007E70E6">
        <w:rPr>
          <w:rFonts w:cstheme="minorHAnsi"/>
          <w:sz w:val="24"/>
          <w:szCs w:val="24"/>
        </w:rPr>
        <w:t xml:space="preserve"> based on two </w:t>
      </w:r>
      <w:r w:rsidR="001F065D" w:rsidRPr="007E70E6">
        <w:rPr>
          <w:rFonts w:cstheme="minorHAnsi"/>
          <w:sz w:val="24"/>
          <w:szCs w:val="24"/>
        </w:rPr>
        <w:t xml:space="preserve">sources, examinations and bungee jumping. Both factors were measured pre- and post-activity. Each measurement used a </w:t>
      </w:r>
      <w:r w:rsidR="001937F4" w:rsidRPr="007E70E6">
        <w:rPr>
          <w:rFonts w:cstheme="minorHAnsi"/>
          <w:sz w:val="24"/>
          <w:szCs w:val="24"/>
        </w:rPr>
        <w:t>scale of 1 to 10</w:t>
      </w:r>
      <w:r w:rsidR="000031C9" w:rsidRPr="007E70E6">
        <w:rPr>
          <w:rFonts w:cstheme="minorHAnsi"/>
          <w:sz w:val="24"/>
          <w:szCs w:val="24"/>
        </w:rPr>
        <w:t>, 1 being the lowest and 10 being the highest. One of the factors is the source of anxiety</w:t>
      </w:r>
      <w:r w:rsidR="001F065D" w:rsidRPr="007E70E6">
        <w:rPr>
          <w:rFonts w:cstheme="minorHAnsi"/>
          <w:sz w:val="24"/>
          <w:szCs w:val="24"/>
        </w:rPr>
        <w:t xml:space="preserve">; the other </w:t>
      </w:r>
      <w:r w:rsidR="000031C9" w:rsidRPr="007E70E6">
        <w:rPr>
          <w:rFonts w:cstheme="minorHAnsi"/>
          <w:sz w:val="24"/>
          <w:szCs w:val="24"/>
        </w:rPr>
        <w:t>is time</w:t>
      </w:r>
      <w:r w:rsidR="001F065D" w:rsidRPr="007E70E6">
        <w:rPr>
          <w:rFonts w:cstheme="minorHAnsi"/>
          <w:sz w:val="24"/>
          <w:szCs w:val="24"/>
        </w:rPr>
        <w:t xml:space="preserve"> </w:t>
      </w:r>
      <w:r w:rsidR="000031C9" w:rsidRPr="007E70E6">
        <w:rPr>
          <w:rFonts w:cstheme="minorHAnsi"/>
          <w:sz w:val="24"/>
          <w:szCs w:val="24"/>
        </w:rPr>
        <w:t xml:space="preserve">before and after the activity. </w:t>
      </w:r>
    </w:p>
    <w:p w14:paraId="305FF869" w14:textId="20484F33" w:rsidR="00C53055" w:rsidRPr="007E70E6" w:rsidRDefault="00D11FD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</w:t>
      </w:r>
      <w:r w:rsidR="00C53055" w:rsidRPr="007E70E6">
        <w:rPr>
          <w:rFonts w:cstheme="minorHAnsi"/>
          <w:sz w:val="24"/>
          <w:szCs w:val="24"/>
        </w:rPr>
        <w:t xml:space="preserve">erform </w:t>
      </w:r>
      <w:proofErr w:type="gramStart"/>
      <w:r w:rsidR="00C53055" w:rsidRPr="007E70E6">
        <w:rPr>
          <w:rFonts w:cstheme="minorHAnsi"/>
          <w:sz w:val="24"/>
          <w:szCs w:val="24"/>
        </w:rPr>
        <w:t>a repeated measures</w:t>
      </w:r>
      <w:proofErr w:type="gramEnd"/>
      <w:r w:rsidR="00C53055" w:rsidRPr="007E70E6">
        <w:rPr>
          <w:rFonts w:cstheme="minorHAnsi"/>
          <w:sz w:val="24"/>
          <w:szCs w:val="24"/>
        </w:rPr>
        <w:t xml:space="preserve"> two-way ANOVA </w:t>
      </w:r>
      <w:r w:rsidRPr="007E70E6">
        <w:rPr>
          <w:rFonts w:cstheme="minorHAnsi"/>
          <w:sz w:val="24"/>
          <w:szCs w:val="24"/>
        </w:rPr>
        <w:t xml:space="preserve">in JASP </w:t>
      </w:r>
      <w:r w:rsidR="00C53055" w:rsidRPr="007E70E6">
        <w:rPr>
          <w:rFonts w:cstheme="minorHAnsi"/>
          <w:sz w:val="24"/>
          <w:szCs w:val="24"/>
        </w:rPr>
        <w:t>to analyze the individual and interaction effects of activity and time on the students’ anxiety levels</w:t>
      </w:r>
      <w:r w:rsidR="008413D0" w:rsidRPr="007E70E6">
        <w:rPr>
          <w:rFonts w:cstheme="minorHAnsi"/>
          <w:sz w:val="24"/>
          <w:szCs w:val="24"/>
        </w:rPr>
        <w:t xml:space="preserve"> (</w:t>
      </w:r>
      <w:r w:rsidR="00C86CEC" w:rsidRPr="007E70E6">
        <w:rPr>
          <w:rFonts w:cstheme="minorHAnsi"/>
          <w:sz w:val="24"/>
          <w:szCs w:val="24"/>
        </w:rPr>
        <w:t>on the Repeated-measures two-way ANOVA csv file</w:t>
      </w:r>
      <w:r w:rsidR="008413D0" w:rsidRPr="007E70E6">
        <w:rPr>
          <w:rFonts w:cstheme="minorHAnsi"/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2130"/>
        <w:gridCol w:w="2228"/>
      </w:tblGrid>
      <w:tr w:rsidR="008D4C5C" w:rsidRPr="007E70E6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PreBungee_Anxiety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PostBungee_Anxiety</w:t>
            </w:r>
          </w:p>
        </w:tc>
      </w:tr>
      <w:tr w:rsidR="008D4C5C" w:rsidRPr="007E70E6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7E70E6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7E70E6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7E70E6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7E70E6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7E70E6" w:rsidRDefault="008D4C5C">
      <w:pPr>
        <w:rPr>
          <w:rFonts w:cstheme="minorHAnsi"/>
          <w:sz w:val="24"/>
          <w:szCs w:val="24"/>
        </w:rPr>
      </w:pPr>
    </w:p>
    <w:p w14:paraId="1105C340" w14:textId="6E4BFCD0" w:rsidR="00094F11" w:rsidRPr="007E70E6" w:rsidRDefault="00094F11">
      <w:pPr>
        <w:rPr>
          <w:rFonts w:cstheme="minorHAnsi"/>
          <w:sz w:val="24"/>
          <w:szCs w:val="24"/>
        </w:rPr>
      </w:pPr>
    </w:p>
    <w:p w14:paraId="59746709" w14:textId="0EF1D383" w:rsidR="00094F11" w:rsidRPr="007E70E6" w:rsidRDefault="00094F11">
      <w:pPr>
        <w:rPr>
          <w:rFonts w:cstheme="minorHAnsi"/>
          <w:sz w:val="24"/>
          <w:szCs w:val="24"/>
        </w:rPr>
      </w:pPr>
    </w:p>
    <w:p w14:paraId="52FCE1C0" w14:textId="6A4C3497" w:rsidR="00094F11" w:rsidRPr="007E70E6" w:rsidRDefault="004D409D">
      <w:pPr>
        <w:rPr>
          <w:rFonts w:cstheme="minorHAnsi"/>
          <w:sz w:val="24"/>
          <w:szCs w:val="24"/>
        </w:rPr>
      </w:pPr>
      <w:r w:rsidRPr="007E70E6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F623509" wp14:editId="4E758EBD">
            <wp:extent cx="3968565" cy="53086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8696" cy="53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6FC8" w14:textId="02648154" w:rsidR="004D409D" w:rsidRPr="007E70E6" w:rsidRDefault="004D409D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6"/>
        <w:gridCol w:w="1496"/>
        <w:gridCol w:w="77"/>
        <w:gridCol w:w="190"/>
        <w:gridCol w:w="45"/>
        <w:gridCol w:w="1291"/>
        <w:gridCol w:w="67"/>
        <w:gridCol w:w="699"/>
        <w:gridCol w:w="36"/>
        <w:gridCol w:w="630"/>
        <w:gridCol w:w="36"/>
        <w:gridCol w:w="578"/>
        <w:gridCol w:w="36"/>
      </w:tblGrid>
      <w:tr w:rsidR="004D409D" w:rsidRPr="007E70E6" w14:paraId="2208B6C2" w14:textId="77777777" w:rsidTr="004D409D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10F16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Within Subjects Effects </w:t>
            </w:r>
          </w:p>
        </w:tc>
      </w:tr>
      <w:tr w:rsidR="004D409D" w:rsidRPr="007E70E6" w14:paraId="7C2C8E11" w14:textId="77777777" w:rsidTr="004D409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35803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996239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159E0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14C5B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7F2F83E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F2A43C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37720A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η² </w:t>
            </w: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 xml:space="preserve">p </w:t>
            </w:r>
          </w:p>
        </w:tc>
      </w:tr>
      <w:tr w:rsidR="004D409D" w:rsidRPr="007E70E6" w14:paraId="2846F62B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3157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4B3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EE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C368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03A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BE84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5C0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7FB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832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A3A1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770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A4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85B7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A10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45BD8DF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9AE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3EA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179B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32.100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F39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EC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CB6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D6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730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EC2DC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62F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696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7B0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7B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4E3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C95E24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319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A83F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5C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0A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C25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079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845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FEEA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2604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53.778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F3E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E1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6BB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168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88C2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18293A9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82E8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5DD7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D05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3E3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BE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2949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0AC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240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EEC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ED6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FC52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A4F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6C5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42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50EBEBB2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60B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  <w:r w:rsidRPr="007E70E6">
              <w:rPr>
                <w:rFonts w:ascii="MS Gothic" w:eastAsia="MS Gothic" w:hAnsi="MS Gothic" w:cs="MS Gothic" w:hint="eastAsia"/>
                <w:sz w:val="24"/>
                <w:szCs w:val="24"/>
                <w:lang w:eastAsia="en-PH"/>
              </w:rPr>
              <w:t>✻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EC72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B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B17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97F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BCF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231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A9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B424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AC88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DED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0DD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BC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AA9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2E723D24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F62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7AD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CFE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0C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581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EE6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B8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D251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BC3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48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D1E0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CFF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972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1A7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35B869B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A04A9E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6A43BDA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E837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i/>
                <w:iCs/>
                <w:sz w:val="24"/>
                <w:szCs w:val="24"/>
                <w:lang w:eastAsia="en-PH"/>
              </w:rPr>
              <w:t xml:space="preserve">Note. 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Type III Sum of Squares </w:t>
            </w:r>
          </w:p>
        </w:tc>
      </w:tr>
    </w:tbl>
    <w:p w14:paraId="461E5EB1" w14:textId="3184793E" w:rsidR="00C53055" w:rsidRPr="007E70E6" w:rsidRDefault="00C53055" w:rsidP="00C53055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361937B1" w14:textId="532487AC" w:rsidR="00A2515B" w:rsidRPr="007E70E6" w:rsidRDefault="00BB72C6" w:rsidP="004D409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lastRenderedPageBreak/>
        <w:t>The results show that on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ly time has a significant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effect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since its p-value is less than 0.05.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In addition, it has a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very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large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size (use 'Additional Options' to find this).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interaction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and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Activity effect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are insignificant.</w:t>
      </w:r>
    </w:p>
    <w:p w14:paraId="67457599" w14:textId="2DCD3FE6" w:rsidR="00162697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E36C6A5" w14:textId="564DC996" w:rsidR="00562F3B" w:rsidRPr="007E70E6" w:rsidRDefault="008C61C2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A fiber company is analyzing the breaking strength of their product</w:t>
      </w:r>
      <w:r w:rsidR="00A53514" w:rsidRPr="007E70E6">
        <w:rPr>
          <w:rFonts w:cstheme="minorHAnsi"/>
          <w:sz w:val="24"/>
          <w:szCs w:val="24"/>
        </w:rPr>
        <w:t xml:space="preserve"> on several production batches. F</w:t>
      </w:r>
      <w:r w:rsidRPr="007E70E6">
        <w:rPr>
          <w:rFonts w:cstheme="minorHAnsi"/>
          <w:sz w:val="24"/>
          <w:szCs w:val="24"/>
        </w:rPr>
        <w:t>our production machine</w:t>
      </w:r>
      <w:r w:rsidR="00562F3B" w:rsidRPr="007E70E6">
        <w:rPr>
          <w:rFonts w:cstheme="minorHAnsi"/>
          <w:sz w:val="24"/>
          <w:szCs w:val="24"/>
        </w:rPr>
        <w:t>s</w:t>
      </w:r>
      <w:r w:rsidR="00A53514" w:rsidRPr="007E70E6">
        <w:rPr>
          <w:rFonts w:cstheme="minorHAnsi"/>
          <w:sz w:val="24"/>
          <w:szCs w:val="24"/>
        </w:rPr>
        <w:t xml:space="preserve"> are chosen, a</w:t>
      </w:r>
      <w:r w:rsidRPr="007E70E6">
        <w:rPr>
          <w:rFonts w:cstheme="minorHAnsi"/>
          <w:sz w:val="24"/>
          <w:szCs w:val="24"/>
        </w:rPr>
        <w:t xml:space="preserve">nd </w:t>
      </w:r>
      <w:r w:rsidR="00A53514" w:rsidRPr="007E70E6">
        <w:rPr>
          <w:rFonts w:cstheme="minorHAnsi"/>
          <w:sz w:val="24"/>
          <w:szCs w:val="24"/>
        </w:rPr>
        <w:t>the</w:t>
      </w:r>
      <w:r w:rsidR="00562F3B" w:rsidRPr="007E70E6">
        <w:rPr>
          <w:rFonts w:cstheme="minorHAnsi"/>
          <w:sz w:val="24"/>
          <w:szCs w:val="24"/>
        </w:rPr>
        <w:t xml:space="preserve"> operator was also noted</w:t>
      </w:r>
      <w:r w:rsidR="00A53514" w:rsidRPr="007E70E6">
        <w:rPr>
          <w:rFonts w:cstheme="minorHAnsi"/>
          <w:sz w:val="24"/>
          <w:szCs w:val="24"/>
        </w:rPr>
        <w:t>. T</w:t>
      </w:r>
      <w:r w:rsidR="008413D0" w:rsidRPr="007E70E6">
        <w:rPr>
          <w:rFonts w:cstheme="minorHAnsi"/>
          <w:sz w:val="24"/>
          <w:szCs w:val="24"/>
        </w:rPr>
        <w:t>he results are as follows (</w:t>
      </w:r>
      <w:r w:rsidR="00C86CEC" w:rsidRPr="007E70E6">
        <w:rPr>
          <w:rFonts w:cstheme="minorHAnsi"/>
          <w:sz w:val="24"/>
          <w:szCs w:val="24"/>
        </w:rPr>
        <w:t>on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65"/>
        <w:gridCol w:w="1110"/>
      </w:tblGrid>
      <w:tr w:rsidR="00562F3B" w:rsidRPr="007E70E6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77777777" w:rsidR="00562F3B" w:rsidRPr="007E70E6" w:rsidRDefault="00562F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Breaking strength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77777777" w:rsidR="00562F3B" w:rsidRPr="007E70E6" w:rsidRDefault="00562F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77777777" w:rsidR="00562F3B" w:rsidRPr="007E70E6" w:rsidRDefault="00562F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Operator</w:t>
            </w:r>
          </w:p>
        </w:tc>
      </w:tr>
      <w:tr w:rsidR="00562F3B" w:rsidRPr="007E70E6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7E70E6" w:rsidRDefault="00562F3B">
      <w:pPr>
        <w:rPr>
          <w:rFonts w:cstheme="minorHAnsi"/>
          <w:sz w:val="24"/>
          <w:szCs w:val="24"/>
        </w:rPr>
      </w:pPr>
    </w:p>
    <w:p w14:paraId="0264BF71" w14:textId="4975E4E4" w:rsidR="00037486" w:rsidRPr="007E70E6" w:rsidRDefault="00A5351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in </w:t>
      </w:r>
      <w:r w:rsidR="00037486" w:rsidRPr="007E70E6">
        <w:rPr>
          <w:rFonts w:cstheme="minorHAnsi"/>
          <w:sz w:val="24"/>
          <w:szCs w:val="24"/>
        </w:rPr>
        <w:t xml:space="preserve">breaking strength </w:t>
      </w:r>
      <w:r w:rsidRPr="007E70E6">
        <w:rPr>
          <w:rFonts w:cstheme="minorHAnsi"/>
          <w:sz w:val="24"/>
          <w:szCs w:val="24"/>
        </w:rPr>
        <w:t>according to</w:t>
      </w:r>
      <w:r w:rsidR="00037486" w:rsidRPr="007E70E6">
        <w:rPr>
          <w:rFonts w:cstheme="minorHAnsi"/>
          <w:sz w:val="24"/>
          <w:szCs w:val="24"/>
        </w:rPr>
        <w:t xml:space="preserve"> the factors </w:t>
      </w:r>
      <w:r w:rsidRPr="007E70E6">
        <w:rPr>
          <w:rFonts w:cstheme="minorHAnsi"/>
          <w:sz w:val="24"/>
          <w:szCs w:val="24"/>
        </w:rPr>
        <w:t>considered.</w:t>
      </w:r>
    </w:p>
    <w:p w14:paraId="16911FE5" w14:textId="050D8F92" w:rsidR="004D409D" w:rsidRPr="007E70E6" w:rsidRDefault="004D409D">
      <w:pPr>
        <w:rPr>
          <w:rFonts w:cstheme="minorHAnsi"/>
          <w:sz w:val="24"/>
          <w:szCs w:val="24"/>
        </w:rPr>
      </w:pPr>
      <w:r w:rsidRPr="007E70E6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74498796" wp14:editId="0DED122C">
            <wp:extent cx="3295650" cy="441292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1319" cy="442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B388B" w14:textId="5ADEDBC1" w:rsidR="00037486" w:rsidRPr="007E70E6" w:rsidRDefault="00037486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36"/>
        <w:gridCol w:w="1507"/>
        <w:gridCol w:w="66"/>
        <w:gridCol w:w="699"/>
        <w:gridCol w:w="36"/>
        <w:gridCol w:w="1291"/>
        <w:gridCol w:w="67"/>
        <w:gridCol w:w="699"/>
        <w:gridCol w:w="36"/>
        <w:gridCol w:w="630"/>
        <w:gridCol w:w="36"/>
        <w:gridCol w:w="578"/>
        <w:gridCol w:w="36"/>
        <w:gridCol w:w="578"/>
        <w:gridCol w:w="36"/>
      </w:tblGrid>
      <w:tr w:rsidR="004D409D" w:rsidRPr="007E70E6" w14:paraId="77640D34" w14:textId="77777777" w:rsidTr="004D409D">
        <w:trPr>
          <w:tblHeader/>
        </w:trPr>
        <w:tc>
          <w:tcPr>
            <w:tcW w:w="0" w:type="auto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3B37A3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ANOVA - Breaking strength </w:t>
            </w:r>
          </w:p>
        </w:tc>
      </w:tr>
      <w:tr w:rsidR="004D409D" w:rsidRPr="007E70E6" w14:paraId="3968CE74" w14:textId="77777777" w:rsidTr="004D409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45B8EC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Cases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7826C0C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177E1D3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F1F30D9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AA1BC76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9C7ED96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5F24A7D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η²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B2083B0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η² </w:t>
            </w: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 xml:space="preserve">p </w:t>
            </w:r>
          </w:p>
        </w:tc>
      </w:tr>
      <w:tr w:rsidR="004D409D" w:rsidRPr="007E70E6" w14:paraId="2C212F25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517FA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Machine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5918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C113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12.458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CBDB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7472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0D6E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0DD1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F9E2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2A7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2388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F028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2034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4F17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05C4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1589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0DDF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4EA97B46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A581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Operator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12B7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C486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160.333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31DD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BB8F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38DA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D58A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E6EC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CDB6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21.143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8E14C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7D7E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2BB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F741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0.610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4C68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224B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6F59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6FCE1B23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B1435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Machine </w:t>
            </w:r>
            <w:r w:rsidRPr="007E70E6">
              <w:rPr>
                <w:rFonts w:ascii="MS Gothic" w:eastAsia="MS Gothic" w:hAnsi="MS Gothic" w:cs="MS Gothic" w:hint="eastAsia"/>
                <w:sz w:val="24"/>
                <w:szCs w:val="24"/>
                <w:lang w:eastAsia="en-PH"/>
              </w:rPr>
              <w:t>✻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Operator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30A27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925E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44.667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0D1E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299A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EC2F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94E6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7.444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1776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E3D7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1.963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843D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03C1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312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03CC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833B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5181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A536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5C29DE53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3F89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870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0D64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45.500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9A32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614C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89DF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0EDFC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3.792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6D3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C52B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D08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8936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C81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07BC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A04C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5D43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AD0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209DFFAA" w14:textId="77777777" w:rsidTr="004D409D">
        <w:tc>
          <w:tcPr>
            <w:tcW w:w="0" w:type="auto"/>
            <w:gridSpan w:val="1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430ED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29256F1A" w14:textId="77777777" w:rsidTr="004D409D"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5EC4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i/>
                <w:iCs/>
                <w:sz w:val="24"/>
                <w:szCs w:val="24"/>
                <w:lang w:eastAsia="en-PH"/>
              </w:rPr>
              <w:t xml:space="preserve">Note. 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Type III Sum of Squares </w:t>
            </w:r>
          </w:p>
        </w:tc>
      </w:tr>
    </w:tbl>
    <w:p w14:paraId="652E89D8" w14:textId="1C240B18" w:rsidR="00912DA4" w:rsidRPr="007E70E6" w:rsidRDefault="00912DA4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"/>
        <w:gridCol w:w="40"/>
        <w:gridCol w:w="168"/>
        <w:gridCol w:w="40"/>
        <w:gridCol w:w="1608"/>
        <w:gridCol w:w="94"/>
        <w:gridCol w:w="638"/>
        <w:gridCol w:w="40"/>
        <w:gridCol w:w="718"/>
        <w:gridCol w:w="40"/>
        <w:gridCol w:w="695"/>
        <w:gridCol w:w="40"/>
      </w:tblGrid>
      <w:tr w:rsidR="004D409D" w:rsidRPr="007E70E6" w14:paraId="2452E437" w14:textId="77777777" w:rsidTr="004D409D"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EAC5558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Post Hoc Comparisons - Operator </w:t>
            </w:r>
          </w:p>
        </w:tc>
      </w:tr>
      <w:tr w:rsidR="004D409D" w:rsidRPr="007E70E6" w14:paraId="1A964A0C" w14:textId="77777777" w:rsidTr="004D409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B09E441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5865605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D9EF7CC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Mean Difference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0695423A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SE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71A5AF4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t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91FF8BD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 </w:t>
            </w:r>
            <w:proofErr w:type="spellStart"/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>tukey</w:t>
            </w:r>
            <w:proofErr w:type="spellEnd"/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 xml:space="preserve"> </w:t>
            </w:r>
          </w:p>
        </w:tc>
      </w:tr>
      <w:tr w:rsidR="004D409D" w:rsidRPr="007E70E6" w14:paraId="3BBCB0BF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36A9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D7149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FC11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FFC82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6B69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-1.250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442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F483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245F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2E25C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-1.284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29DC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C3B5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CE36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3716602A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5706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69B5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1B2EA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9AD3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6507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-6.000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A0EB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37DB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B8DC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B0E7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-6.163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7DF1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6AE6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E7E7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3ECD99F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4094A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55A8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E2C88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F282F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5778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-4.750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84C5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48F1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1A8F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BD64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-4.879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87E1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A34D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8DE1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3CC3F3FF" w14:textId="77777777" w:rsidTr="004D409D">
        <w:tc>
          <w:tcPr>
            <w:tcW w:w="0" w:type="auto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0656442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2DCA589C" w14:textId="44744412" w:rsidR="004D409D" w:rsidRPr="007E70E6" w:rsidRDefault="004D409D">
      <w:pPr>
        <w:rPr>
          <w:rFonts w:cstheme="minorHAnsi"/>
          <w:sz w:val="24"/>
          <w:szCs w:val="24"/>
        </w:rPr>
      </w:pPr>
    </w:p>
    <w:p w14:paraId="3644EA1D" w14:textId="77777777" w:rsidR="00C86CEC" w:rsidRPr="007E70E6" w:rsidRDefault="00C86CEC">
      <w:pPr>
        <w:rPr>
          <w:rFonts w:cstheme="minorHAnsi"/>
          <w:sz w:val="24"/>
          <w:szCs w:val="24"/>
        </w:rPr>
      </w:pPr>
    </w:p>
    <w:p w14:paraId="3844A42C" w14:textId="77777777" w:rsidR="004D409D" w:rsidRPr="007E70E6" w:rsidRDefault="004D409D" w:rsidP="004D409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PH"/>
        </w:rPr>
      </w:pPr>
      <w:r w:rsidRPr="007E70E6">
        <w:rPr>
          <w:rFonts w:eastAsia="Times New Roman" w:cstheme="minorHAnsi"/>
          <w:b/>
          <w:bCs/>
          <w:sz w:val="24"/>
          <w:szCs w:val="24"/>
          <w:lang w:eastAsia="en-PH"/>
        </w:rPr>
        <w:lastRenderedPageBreak/>
        <w:t>Descriptives Plot</w:t>
      </w:r>
    </w:p>
    <w:p w14:paraId="1B1E6EFF" w14:textId="7F85ACF6" w:rsidR="00912DA4" w:rsidRPr="007E70E6" w:rsidRDefault="004D409D" w:rsidP="004D409D">
      <w:pPr>
        <w:spacing w:after="108" w:line="240" w:lineRule="auto"/>
        <w:rPr>
          <w:rFonts w:eastAsia="Times New Roman" w:cstheme="minorHAnsi"/>
          <w:sz w:val="24"/>
          <w:szCs w:val="24"/>
          <w:lang w:eastAsia="en-PH"/>
        </w:rPr>
      </w:pPr>
      <w:r w:rsidRPr="007E70E6">
        <w:rPr>
          <w:rFonts w:eastAsia="Times New Roman" w:cstheme="minorHAnsi"/>
          <w:noProof/>
          <w:sz w:val="24"/>
          <w:szCs w:val="24"/>
          <w:lang w:val="en-GB" w:eastAsia="en-GB"/>
        </w:rPr>
        <w:drawing>
          <wp:inline distT="0" distB="0" distL="0" distR="0" wp14:anchorId="56D80500" wp14:editId="79EAA189">
            <wp:extent cx="3810000" cy="265804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155" cy="266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34A08" w14:textId="76180D37" w:rsidR="00912DA4" w:rsidRPr="007E70E6" w:rsidRDefault="00912DA4" w:rsidP="00912DA4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C77C0B4" w14:textId="2ABE4963" w:rsidR="004E11DD" w:rsidRPr="007E70E6" w:rsidRDefault="001B5D3D" w:rsidP="00912DA4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ANOVA results show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that the average breaking strength differs based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upon the operator 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(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the </w:t>
      </w:r>
      <w:r w:rsidRPr="007E70E6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value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)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. Moreover, it has a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very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large effect size at 0.779. Since there are three operators, a post hoc test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may be useful: o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perators 1 and 3 as well as 2 and 3 have significantly different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effects on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breaking strength. As shown in 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 plot, operator 3 has the highest average breaking strength for all machines</w:t>
      </w:r>
      <w:proofErr w:type="gramStart"/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..</w:t>
      </w:r>
      <w:proofErr w:type="gramEnd"/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</w:p>
    <w:p w14:paraId="0B85A96B" w14:textId="77777777" w:rsidR="00562F3B" w:rsidRPr="007E70E6" w:rsidRDefault="00562F3B">
      <w:pPr>
        <w:rPr>
          <w:rFonts w:cstheme="minorHAnsi"/>
          <w:sz w:val="24"/>
          <w:szCs w:val="24"/>
        </w:rPr>
      </w:pPr>
    </w:p>
    <w:p w14:paraId="0BC6244E" w14:textId="2D869291" w:rsidR="00AE4706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1EB18BC9" w14:textId="59389C66" w:rsidR="00B251A3" w:rsidRPr="007E70E6" w:rsidRDefault="00C11F8B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The quality control department of </w:t>
      </w:r>
      <w:r w:rsidR="00BF6460" w:rsidRPr="007E70E6">
        <w:rPr>
          <w:rFonts w:cstheme="minorHAnsi"/>
          <w:sz w:val="24"/>
          <w:szCs w:val="24"/>
        </w:rPr>
        <w:t xml:space="preserve">a fabric dye company is analyzing the difference in quality of dyes produced by three machines. In addition, the department wants to study if </w:t>
      </w:r>
      <w:r w:rsidR="006F60FB" w:rsidRPr="007E70E6">
        <w:rPr>
          <w:rFonts w:cstheme="minorHAnsi"/>
          <w:sz w:val="24"/>
          <w:szCs w:val="24"/>
        </w:rPr>
        <w:t xml:space="preserve">the </w:t>
      </w:r>
      <w:r w:rsidR="00BF6460" w:rsidRPr="007E70E6">
        <w:rPr>
          <w:rFonts w:cstheme="minorHAnsi"/>
          <w:sz w:val="24"/>
          <w:szCs w:val="24"/>
        </w:rPr>
        <w:t xml:space="preserve">dyeing </w:t>
      </w:r>
      <w:r w:rsidR="006F60FB" w:rsidRPr="007E70E6">
        <w:rPr>
          <w:rFonts w:cstheme="minorHAnsi"/>
          <w:sz w:val="24"/>
          <w:szCs w:val="24"/>
        </w:rPr>
        <w:t>temperature affects the quality; different temperatures can be tried on the same machine. Below are</w:t>
      </w:r>
      <w:r w:rsidR="00BF6460" w:rsidRPr="007E70E6">
        <w:rPr>
          <w:rFonts w:cstheme="minorHAnsi"/>
          <w:sz w:val="24"/>
          <w:szCs w:val="24"/>
        </w:rPr>
        <w:t xml:space="preserve"> the results</w:t>
      </w:r>
      <w:r w:rsidR="00C86CEC" w:rsidRPr="007E70E6">
        <w:rPr>
          <w:rFonts w:cstheme="minorHAnsi"/>
          <w:sz w:val="24"/>
          <w:szCs w:val="24"/>
        </w:rPr>
        <w:t xml:space="preserve"> (also on the Mixed ANOVA.csv file):</w:t>
      </w:r>
    </w:p>
    <w:p w14:paraId="5EBC42EC" w14:textId="77777777" w:rsidR="00C86CEC" w:rsidRPr="007E70E6" w:rsidRDefault="00C86CEC">
      <w:pPr>
        <w:rPr>
          <w:rFonts w:cstheme="minorHAnsi"/>
          <w:sz w:val="24"/>
          <w:szCs w:val="24"/>
        </w:rPr>
      </w:pP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65"/>
        <w:gridCol w:w="1983"/>
        <w:gridCol w:w="1983"/>
      </w:tblGrid>
      <w:tr w:rsidR="00E26A96" w:rsidRPr="007E70E6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77777777" w:rsidR="00E26A96" w:rsidRPr="007E70E6" w:rsidRDefault="00E26A96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Cloth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77777777" w:rsidR="00E26A96" w:rsidRPr="007E70E6" w:rsidRDefault="00E26A96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77777777" w:rsidR="00E26A96" w:rsidRPr="007E70E6" w:rsidRDefault="00E26A96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300_Temperature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77777777" w:rsidR="00E26A96" w:rsidRPr="007E70E6" w:rsidRDefault="00E26A96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350_Temperature</w:t>
            </w:r>
          </w:p>
        </w:tc>
      </w:tr>
      <w:tr w:rsidR="00E26A96" w:rsidRPr="007E70E6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7E70E6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7E70E6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7E70E6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7E70E6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7E70E6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7E70E6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7E70E6" w:rsidRDefault="00AE4706">
      <w:pPr>
        <w:rPr>
          <w:rFonts w:cstheme="minorHAnsi"/>
          <w:sz w:val="24"/>
          <w:szCs w:val="24"/>
        </w:rPr>
      </w:pPr>
    </w:p>
    <w:p w14:paraId="22D037D7" w14:textId="60B85A57" w:rsidR="00E26A96" w:rsidRPr="007E70E6" w:rsidRDefault="00E26A96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</w:t>
      </w:r>
      <w:r w:rsidR="00C86CEC" w:rsidRPr="007E70E6">
        <w:rPr>
          <w:rFonts w:cstheme="minorHAnsi"/>
          <w:sz w:val="24"/>
          <w:szCs w:val="24"/>
        </w:rPr>
        <w:t xml:space="preserve"> with JASP</w:t>
      </w:r>
      <w:r w:rsidRPr="007E70E6">
        <w:rPr>
          <w:rFonts w:cstheme="minorHAnsi"/>
          <w:sz w:val="24"/>
          <w:szCs w:val="24"/>
        </w:rPr>
        <w:t xml:space="preserve"> and identify which factors are associated with dye score.</w:t>
      </w:r>
    </w:p>
    <w:p w14:paraId="39B08756" w14:textId="3D19B31A" w:rsidR="00BF6460" w:rsidRPr="007E70E6" w:rsidRDefault="002704AC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3DC6A05" w14:textId="1DF8C5E9" w:rsidR="006D000C" w:rsidRPr="007E70E6" w:rsidRDefault="006D000C">
      <w:pPr>
        <w:rPr>
          <w:rFonts w:cstheme="minorHAnsi"/>
          <w:color w:val="4472C4" w:themeColor="accent1"/>
          <w:sz w:val="24"/>
          <w:szCs w:val="24"/>
        </w:rPr>
      </w:pPr>
    </w:p>
    <w:p w14:paraId="72D7C672" w14:textId="6BCD50D6" w:rsidR="000420EE" w:rsidRPr="007E70E6" w:rsidRDefault="000420EE">
      <w:pPr>
        <w:rPr>
          <w:rFonts w:cstheme="minorHAnsi"/>
          <w:color w:val="4472C4" w:themeColor="accent1"/>
          <w:sz w:val="24"/>
          <w:szCs w:val="24"/>
        </w:rPr>
      </w:pPr>
    </w:p>
    <w:p w14:paraId="1C944C4E" w14:textId="4FEA9705" w:rsidR="000420EE" w:rsidRPr="007E70E6" w:rsidRDefault="0092512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5B084FD" wp14:editId="5CAB1C7D">
            <wp:extent cx="2673350" cy="390758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5879" cy="392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8D1CD" w14:textId="77777777" w:rsidR="00925124" w:rsidRPr="007E70E6" w:rsidRDefault="00925124" w:rsidP="00925124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7E70E6">
        <w:rPr>
          <w:rFonts w:asciiTheme="minorHAnsi" w:hAnsiTheme="minorHAnsi" w:cstheme="minorHAnsi"/>
          <w:sz w:val="24"/>
          <w:szCs w:val="24"/>
        </w:rPr>
        <w:t>Results</w:t>
      </w:r>
    </w:p>
    <w:p w14:paraId="76058920" w14:textId="77777777" w:rsidR="00925124" w:rsidRPr="007E70E6" w:rsidRDefault="00925124" w:rsidP="00925124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7E70E6">
        <w:rPr>
          <w:rFonts w:asciiTheme="minorHAnsi" w:hAnsiTheme="minorHAnsi" w:cstheme="minorHAnsi"/>
          <w:sz w:val="24"/>
          <w:szCs w:val="24"/>
        </w:rPr>
        <w:t>Repeated Measures ANOVA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36"/>
        <w:gridCol w:w="1507"/>
        <w:gridCol w:w="66"/>
        <w:gridCol w:w="190"/>
        <w:gridCol w:w="45"/>
        <w:gridCol w:w="1301"/>
        <w:gridCol w:w="57"/>
        <w:gridCol w:w="699"/>
        <w:gridCol w:w="36"/>
        <w:gridCol w:w="630"/>
        <w:gridCol w:w="36"/>
        <w:gridCol w:w="578"/>
        <w:gridCol w:w="36"/>
      </w:tblGrid>
      <w:tr w:rsidR="00925124" w:rsidRPr="007E70E6" w14:paraId="09DBC271" w14:textId="77777777" w:rsidTr="00925124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D6A80CB" w14:textId="77777777" w:rsidR="00925124" w:rsidRPr="007E70E6" w:rsidRDefault="00925124">
            <w:pPr>
              <w:divId w:val="1664043883"/>
              <w:rPr>
                <w:rFonts w:cstheme="minorHAnsi"/>
                <w:b/>
                <w:bCs/>
                <w:sz w:val="24"/>
                <w:szCs w:val="24"/>
              </w:rPr>
            </w:pPr>
            <w:r w:rsidRPr="007E70E6">
              <w:rPr>
                <w:rFonts w:cstheme="minorHAnsi"/>
                <w:b/>
                <w:bCs/>
                <w:sz w:val="24"/>
                <w:szCs w:val="24"/>
              </w:rPr>
              <w:t xml:space="preserve">Within Subjects Effects </w:t>
            </w:r>
          </w:p>
        </w:tc>
      </w:tr>
      <w:tr w:rsidR="00925124" w:rsidRPr="007E70E6" w14:paraId="6BE0E440" w14:textId="77777777" w:rsidTr="00925124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EBF2298" w14:textId="77777777" w:rsidR="00925124" w:rsidRPr="007E70E6" w:rsidRDefault="009251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70E6">
              <w:rPr>
                <w:rFonts w:cstheme="minorHAnsi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59F0E3E" w14:textId="77777777" w:rsidR="00925124" w:rsidRPr="007E70E6" w:rsidRDefault="009251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70E6">
              <w:rPr>
                <w:rFonts w:cstheme="minorHAnsi"/>
                <w:b/>
                <w:bCs/>
                <w:sz w:val="24"/>
                <w:szCs w:val="24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1F21F04" w14:textId="77777777" w:rsidR="00925124" w:rsidRPr="007E70E6" w:rsidRDefault="009251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70E6">
              <w:rPr>
                <w:rFonts w:cstheme="minorHAnsi"/>
                <w:b/>
                <w:bCs/>
                <w:sz w:val="24"/>
                <w:szCs w:val="24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09CA2AA" w14:textId="77777777" w:rsidR="00925124" w:rsidRPr="007E70E6" w:rsidRDefault="009251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70E6">
              <w:rPr>
                <w:rFonts w:cstheme="minorHAnsi"/>
                <w:b/>
                <w:bCs/>
                <w:sz w:val="24"/>
                <w:szCs w:val="24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64190ECD" w14:textId="77777777" w:rsidR="00925124" w:rsidRPr="007E70E6" w:rsidRDefault="009251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70E6">
              <w:rPr>
                <w:rFonts w:cstheme="minorHAnsi"/>
                <w:b/>
                <w:bCs/>
                <w:sz w:val="24"/>
                <w:szCs w:val="24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059AD68" w14:textId="77777777" w:rsidR="00925124" w:rsidRPr="007E70E6" w:rsidRDefault="009251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70E6">
              <w:rPr>
                <w:rFonts w:cstheme="minorHAnsi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B5E4DF0" w14:textId="77777777" w:rsidR="00925124" w:rsidRPr="007E70E6" w:rsidRDefault="0092512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E70E6">
              <w:rPr>
                <w:rFonts w:cstheme="minorHAnsi"/>
                <w:b/>
                <w:bCs/>
                <w:sz w:val="24"/>
                <w:szCs w:val="24"/>
              </w:rPr>
              <w:t xml:space="preserve">η² </w:t>
            </w:r>
            <w:r w:rsidRPr="007E70E6">
              <w:rPr>
                <w:rFonts w:cstheme="minorHAnsi"/>
                <w:b/>
                <w:bCs/>
                <w:sz w:val="24"/>
                <w:szCs w:val="24"/>
                <w:vertAlign w:val="subscript"/>
              </w:rPr>
              <w:t xml:space="preserve">p </w:t>
            </w:r>
          </w:p>
        </w:tc>
      </w:tr>
      <w:tr w:rsidR="00925124" w:rsidRPr="007E70E6" w14:paraId="6AE70908" w14:textId="77777777" w:rsidTr="009251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15307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Temperature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FD0D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A9677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112.500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B3CA8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2C24F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54343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25734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112.500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83518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98CF8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36.161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1E93A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D1589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FFCD7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3964E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0.858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9EBC6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25124" w:rsidRPr="007E70E6" w14:paraId="15A2C44C" w14:textId="77777777" w:rsidTr="009251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26CB8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Temperature </w:t>
            </w:r>
            <w:r w:rsidRPr="007E70E6">
              <w:rPr>
                <w:rFonts w:ascii="MS Gothic" w:eastAsia="MS Gothic" w:hAnsi="MS Gothic" w:cs="MS Gothic" w:hint="eastAsia"/>
                <w:sz w:val="24"/>
                <w:szCs w:val="24"/>
              </w:rPr>
              <w:t>✻</w:t>
            </w:r>
            <w:r w:rsidRPr="007E70E6">
              <w:rPr>
                <w:rFonts w:cstheme="minorHAnsi"/>
                <w:sz w:val="24"/>
                <w:szCs w:val="24"/>
              </w:rPr>
              <w:t xml:space="preserve"> Machine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1AF94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98759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41.333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A3F38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811AC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AD485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7AE68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20.667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ABF8C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329C2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6.643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5F7C1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E7FC2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7E461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15234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0.689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B7420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25124" w:rsidRPr="007E70E6" w14:paraId="4F486B00" w14:textId="77777777" w:rsidTr="009251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154D4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00BD9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384EF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18.667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F9D78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B380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B0419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921AC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3.111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DC795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E81F6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C843F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A4279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4F0C6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5CD72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  <w:r w:rsidRPr="007E70E6">
              <w:rPr>
                <w:rFonts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76F60" w14:textId="77777777" w:rsidR="00925124" w:rsidRPr="007E70E6" w:rsidRDefault="00925124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925124" w:rsidRPr="007E70E6" w14:paraId="61A9E722" w14:textId="77777777" w:rsidTr="00925124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83DB087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5124" w:rsidRPr="007E70E6" w14:paraId="155905BB" w14:textId="77777777" w:rsidTr="00925124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4F71E" w14:textId="77777777" w:rsidR="00925124" w:rsidRPr="007E70E6" w:rsidRDefault="00925124">
            <w:pPr>
              <w:rPr>
                <w:rFonts w:cstheme="minorHAnsi"/>
                <w:sz w:val="24"/>
                <w:szCs w:val="24"/>
              </w:rPr>
            </w:pPr>
            <w:r w:rsidRPr="007E70E6">
              <w:rPr>
                <w:rStyle w:val="Emphasis"/>
                <w:rFonts w:cstheme="minorHAnsi"/>
                <w:sz w:val="24"/>
                <w:szCs w:val="24"/>
              </w:rPr>
              <w:t xml:space="preserve">Note. </w:t>
            </w:r>
            <w:r w:rsidRPr="007E70E6">
              <w:rPr>
                <w:rFonts w:cstheme="minorHAnsi"/>
                <w:sz w:val="24"/>
                <w:szCs w:val="24"/>
              </w:rPr>
              <w:t xml:space="preserve"> Type III Sum of Squares </w:t>
            </w:r>
          </w:p>
        </w:tc>
      </w:tr>
    </w:tbl>
    <w:p w14:paraId="133D8385" w14:textId="77777777" w:rsidR="00925124" w:rsidRPr="007E70E6" w:rsidRDefault="00925124" w:rsidP="0092512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 </w:t>
      </w:r>
    </w:p>
    <w:p w14:paraId="1477666E" w14:textId="610669FA" w:rsidR="002D0E74" w:rsidRPr="007E70E6" w:rsidRDefault="002D0E74" w:rsidP="00925124">
      <w:pPr>
        <w:rPr>
          <w:rFonts w:cstheme="minorHAnsi"/>
          <w:sz w:val="24"/>
          <w:szCs w:val="24"/>
        </w:rPr>
      </w:pPr>
      <w:r w:rsidRPr="007E70E6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E1C847F" wp14:editId="3713CC76">
            <wp:extent cx="5476875" cy="923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5437" w14:textId="77777777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1F289C0C" w14:textId="77777777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2D3B4148" w14:textId="76DE1D21" w:rsidR="00925124" w:rsidRPr="007E70E6" w:rsidRDefault="002D0E74" w:rsidP="00925124">
      <w:pPr>
        <w:rPr>
          <w:rFonts w:cstheme="minorHAnsi"/>
          <w:sz w:val="24"/>
          <w:szCs w:val="24"/>
        </w:rPr>
      </w:pPr>
      <w:r w:rsidRPr="007E70E6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2106B88" wp14:editId="0AFA13A8">
            <wp:extent cx="457200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124" w:rsidRPr="007E70E6">
        <w:rPr>
          <w:rFonts w:cstheme="minorHAnsi"/>
          <w:sz w:val="24"/>
          <w:szCs w:val="24"/>
        </w:rPr>
        <w:t> </w:t>
      </w:r>
    </w:p>
    <w:p w14:paraId="556D155D" w14:textId="77777777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6B6461FE" w14:textId="77777777" w:rsidR="00925124" w:rsidRPr="007E70E6" w:rsidRDefault="00925124" w:rsidP="00925124">
      <w:pPr>
        <w:pStyle w:val="Heading3"/>
        <w:rPr>
          <w:rFonts w:asciiTheme="minorHAnsi" w:hAnsiTheme="minorHAnsi" w:cstheme="minorHAnsi"/>
        </w:rPr>
      </w:pPr>
      <w:r w:rsidRPr="007E70E6">
        <w:rPr>
          <w:rFonts w:asciiTheme="minorHAnsi" w:hAnsiTheme="minorHAnsi" w:cstheme="minorHAnsi"/>
        </w:rPr>
        <w:t>Descriptives</w:t>
      </w:r>
    </w:p>
    <w:p w14:paraId="05104E27" w14:textId="77777777" w:rsidR="00925124" w:rsidRPr="007E70E6" w:rsidRDefault="00925124" w:rsidP="00925124">
      <w:pPr>
        <w:pStyle w:val="Heading4"/>
        <w:rPr>
          <w:rFonts w:asciiTheme="minorHAnsi" w:hAnsiTheme="minorHAnsi" w:cstheme="minorHAnsi"/>
        </w:rPr>
      </w:pPr>
      <w:r w:rsidRPr="007E70E6">
        <w:rPr>
          <w:rFonts w:asciiTheme="minorHAnsi" w:hAnsiTheme="minorHAnsi" w:cstheme="minorHAnsi"/>
        </w:rPr>
        <w:t>Descriptives</w:t>
      </w:r>
      <w:bookmarkStart w:id="0" w:name="_GoBack"/>
      <w:bookmarkEnd w:id="0"/>
      <w:r w:rsidRPr="007E70E6">
        <w:rPr>
          <w:rFonts w:asciiTheme="minorHAnsi" w:hAnsiTheme="minorHAnsi" w:cstheme="minorHAnsi"/>
        </w:rPr>
        <w:t xml:space="preserve"> Plot</w:t>
      </w:r>
    </w:p>
    <w:p w14:paraId="5D92F1D4" w14:textId="357A7A8D" w:rsidR="00925124" w:rsidRPr="007E70E6" w:rsidRDefault="00925124" w:rsidP="00925124">
      <w:pPr>
        <w:rPr>
          <w:rFonts w:cstheme="minorHAnsi"/>
          <w:sz w:val="24"/>
          <w:szCs w:val="24"/>
        </w:rPr>
      </w:pPr>
      <w:r w:rsidRPr="007E70E6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65B8C78" wp14:editId="4253A8F0">
            <wp:extent cx="3335889" cy="22225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78" cy="223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36153" w14:textId="3E43E086" w:rsidR="000420EE" w:rsidRPr="007E70E6" w:rsidRDefault="000420EE" w:rsidP="000420EE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1FB5F2E5" w14:textId="7C043D54" w:rsidR="0042771E" w:rsidRPr="007E70E6" w:rsidRDefault="0042771E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>The within sub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ject and between subject effects are both significant, as is their interaction.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>Moreove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r, they have large effect sizes (partial eta squared has been used).  The post hoc tests indicate differences between machines 1 and 2, and between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machine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s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1 and 3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481905AA" w14:textId="5B7B154C" w:rsidR="00326D84" w:rsidRPr="007E70E6" w:rsidRDefault="00326D8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>The plot for the estimated marginal means shows that for both temperature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s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, machine 1 produces the lowest average score. Machine 3 has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a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higher average score than machine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>2 for the 300 degrees Celsius temperature but the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re was no clear difference between them</w:t>
      </w:r>
      <w:r w:rsidR="00F23EBC" w:rsidRPr="007E70E6">
        <w:rPr>
          <w:rFonts w:cstheme="minorHAnsi"/>
          <w:color w:val="4472C4" w:themeColor="accent1"/>
          <w:sz w:val="24"/>
          <w:szCs w:val="24"/>
        </w:rPr>
        <w:t xml:space="preserve"> at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 350 degrees Celsius.</w:t>
      </w:r>
    </w:p>
    <w:sectPr w:rsidR="00326D84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94F11"/>
    <w:rsid w:val="0010705B"/>
    <w:rsid w:val="00162697"/>
    <w:rsid w:val="001937F4"/>
    <w:rsid w:val="001B5D3D"/>
    <w:rsid w:val="001F065D"/>
    <w:rsid w:val="002704AC"/>
    <w:rsid w:val="002D0E74"/>
    <w:rsid w:val="002F744B"/>
    <w:rsid w:val="00326D84"/>
    <w:rsid w:val="0038667E"/>
    <w:rsid w:val="003A0C18"/>
    <w:rsid w:val="0042771E"/>
    <w:rsid w:val="004D409D"/>
    <w:rsid w:val="004E11DD"/>
    <w:rsid w:val="00562F3B"/>
    <w:rsid w:val="006D000C"/>
    <w:rsid w:val="006F008D"/>
    <w:rsid w:val="006F60FB"/>
    <w:rsid w:val="00702C45"/>
    <w:rsid w:val="007E70E6"/>
    <w:rsid w:val="008413D0"/>
    <w:rsid w:val="008C61C2"/>
    <w:rsid w:val="008D4C5C"/>
    <w:rsid w:val="00912DA4"/>
    <w:rsid w:val="00925124"/>
    <w:rsid w:val="009F0394"/>
    <w:rsid w:val="00A2515B"/>
    <w:rsid w:val="00A53514"/>
    <w:rsid w:val="00AE4706"/>
    <w:rsid w:val="00B251A3"/>
    <w:rsid w:val="00BB72C6"/>
    <w:rsid w:val="00BC1FC3"/>
    <w:rsid w:val="00BF6460"/>
    <w:rsid w:val="00C11F8B"/>
    <w:rsid w:val="00C139F2"/>
    <w:rsid w:val="00C53055"/>
    <w:rsid w:val="00C86CEC"/>
    <w:rsid w:val="00D11FD1"/>
    <w:rsid w:val="00DD326C"/>
    <w:rsid w:val="00E02DFB"/>
    <w:rsid w:val="00E26A96"/>
    <w:rsid w:val="00F23EBC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7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25</cp:revision>
  <dcterms:created xsi:type="dcterms:W3CDTF">2020-02-22T12:29:00Z</dcterms:created>
  <dcterms:modified xsi:type="dcterms:W3CDTF">2020-04-13T14:37:00Z</dcterms:modified>
</cp:coreProperties>
</file>