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072F6BBB" w14:textId="41D32615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5C68D58F" w14:textId="1A039132" w:rsidR="003B36A3" w:rsidRPr="00DC1037" w:rsidRDefault="003B36A3" w:rsidP="00004353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Using the Iris</w:t>
      </w:r>
      <w:r w:rsidR="00FE6DA3" w:rsidRPr="00DC1037">
        <w:rPr>
          <w:rFonts w:cstheme="minorHAnsi"/>
          <w:sz w:val="24"/>
          <w:szCs w:val="24"/>
        </w:rPr>
        <w:t>_data.csv</w:t>
      </w:r>
      <w:r w:rsidRPr="00DC1037">
        <w:rPr>
          <w:rFonts w:cstheme="minorHAnsi"/>
          <w:sz w:val="24"/>
          <w:szCs w:val="24"/>
        </w:rPr>
        <w:t xml:space="preserve"> dataset, instead of treat</w:t>
      </w:r>
      <w:r w:rsidR="001627D2" w:rsidRPr="00DC1037">
        <w:rPr>
          <w:rFonts w:cstheme="minorHAnsi"/>
          <w:sz w:val="24"/>
          <w:szCs w:val="24"/>
        </w:rPr>
        <w:t>ing sepal length as a covariant</w:t>
      </w:r>
      <w:r w:rsidR="001B3E54" w:rsidRPr="00DC1037">
        <w:rPr>
          <w:rFonts w:cstheme="minorHAnsi"/>
          <w:sz w:val="24"/>
          <w:szCs w:val="24"/>
        </w:rPr>
        <w:t xml:space="preserve"> (as in the ANCOVA exercise)</w:t>
      </w:r>
      <w:r w:rsidRPr="00DC1037">
        <w:rPr>
          <w:rFonts w:cstheme="minorHAnsi"/>
          <w:sz w:val="24"/>
          <w:szCs w:val="24"/>
        </w:rPr>
        <w:t>, analyze it as a separate dependent variable. Thus, use MANOVA to evaluate if petal width and se</w:t>
      </w:r>
      <w:r w:rsidR="001627D2" w:rsidRPr="00DC1037">
        <w:rPr>
          <w:rFonts w:cstheme="minorHAnsi"/>
          <w:sz w:val="24"/>
          <w:szCs w:val="24"/>
        </w:rPr>
        <w:t>pal length differ significantly</w:t>
      </w:r>
      <w:r w:rsidRPr="00DC1037">
        <w:rPr>
          <w:rFonts w:cstheme="minorHAnsi"/>
          <w:sz w:val="24"/>
          <w:szCs w:val="24"/>
        </w:rPr>
        <w:t xml:space="preserve"> per species. </w:t>
      </w:r>
    </w:p>
    <w:p w14:paraId="700825CD" w14:textId="46E9E564" w:rsidR="003E4A56" w:rsidRPr="00DC1037" w:rsidRDefault="003E4A56" w:rsidP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>as is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76754C6B" w14:textId="21A7546B" w:rsidR="00BB5489" w:rsidRPr="00DC1037" w:rsidRDefault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5440AB31" wp14:editId="73588FE1">
            <wp:extent cx="4362450" cy="4106109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6975" cy="411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57F3" w14:textId="5D60DF44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5"/>
        <w:gridCol w:w="596"/>
        <w:gridCol w:w="395"/>
        <w:gridCol w:w="1699"/>
        <w:gridCol w:w="410"/>
      </w:tblGrid>
      <w:tr w:rsidR="003E4A56" w:rsidRPr="00DC1037" w14:paraId="1214827A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AE0F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Box's Homogeneity of Covariance Matrices Test</w:t>
            </w:r>
          </w:p>
        </w:tc>
      </w:tr>
      <w:tr w:rsidR="003E4A56" w:rsidRPr="00DC1037" w14:paraId="60F4FBA5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E3EC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41B95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13A08E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7540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F48428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2CEF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2810D28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6E3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92B8E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B9E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027AA8A5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691EF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D5E41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9C119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5B690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DA157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75D5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5BACD8E7" w14:textId="77777777" w:rsidTr="003E4A56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4646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4E72B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538A41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47C53F1E" w14:textId="77777777" w:rsidR="003E4A56" w:rsidRPr="00DC1037" w:rsidRDefault="003E4A56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  <w:lastRenderedPageBreak/>
        <w:t>Q-Q Plot Assessing Multivariate Normality</w:t>
      </w:r>
    </w:p>
    <w:p w14:paraId="75132C39" w14:textId="5E61AF70" w:rsidR="003E4A56" w:rsidRPr="00DC1037" w:rsidRDefault="003E4A56" w:rsidP="003E4A5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0E3FFC78" wp14:editId="68B18A7F">
            <wp:extent cx="4338342" cy="385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34" cy="38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134F" w14:textId="77777777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86"/>
        <w:gridCol w:w="1941"/>
        <w:gridCol w:w="186"/>
        <w:gridCol w:w="819"/>
        <w:gridCol w:w="186"/>
        <w:gridCol w:w="576"/>
        <w:gridCol w:w="186"/>
        <w:gridCol w:w="357"/>
        <w:gridCol w:w="240"/>
        <w:gridCol w:w="515"/>
        <w:gridCol w:w="186"/>
        <w:gridCol w:w="743"/>
        <w:gridCol w:w="201"/>
      </w:tblGrid>
      <w:tr w:rsidR="003E4A56" w:rsidRPr="00DC1037" w14:paraId="4C460392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2A2122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Multivariate Tests</w:t>
            </w:r>
          </w:p>
        </w:tc>
      </w:tr>
      <w:tr w:rsidR="003E4A56" w:rsidRPr="00DC1037" w14:paraId="502DB431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03D94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FB4099B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8E166B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2A2E2112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6B777EB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07805E0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2A4A682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194B340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20AD78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3A047A9B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58E05EBB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329EFE48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88DDB8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52BE64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55480E9C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668E73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7392AA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CE6924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A43469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7B9209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9E40B4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2526A3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4A160D0A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6556E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C2D844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EFA370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Pillai's</w:t>
            </w:r>
            <w:proofErr w:type="spellEnd"/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 xml:space="preserve"> Trace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5DC78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BD00C1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D2BD4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B38251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9B222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7961D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AB801A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5E16D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9E6B0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7CC53C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A7528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11D1F12E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FF061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9A32F8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A222E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Wilks</w:t>
            </w:r>
            <w:proofErr w:type="spellEnd"/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' Lambda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226E8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F6429A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0.0710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65CB7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3B4C9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F59404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3C5DF5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ED474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D3A53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75FA94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1B0A8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6FEC8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6BBBDDCD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1E280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F2AF32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37E76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Hotelling's</w:t>
            </w:r>
            <w:proofErr w:type="spellEnd"/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 xml:space="preserve"> Trace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B55D3D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C6F2E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6190F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030FA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7D1F51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27142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3C2E8C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D294A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9E1580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AB9DF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D753E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42B524E4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138E38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E7E8F96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8572E8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Roy's Largest Root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3A0E45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6565E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02350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B8B0D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6538D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44373CB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ABDEFB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3A2F9F4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E5BECB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7960C7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690A1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6FD9502F" w14:textId="77777777" w:rsidTr="003E4A56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5278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69408E1F" w14:textId="77777777" w:rsidR="003E4A56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color w:val="333333"/>
          <w:sz w:val="24"/>
          <w:szCs w:val="24"/>
          <w:lang w:eastAsia="en-PH"/>
        </w:rPr>
        <w:t> </w:t>
      </w:r>
    </w:p>
    <w:p w14:paraId="7A0D4B77" w14:textId="77777777" w:rsidR="00DC1037" w:rsidRDefault="00DC1037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6B151D6C" w14:textId="77777777" w:rsidR="00DC1037" w:rsidRDefault="00DC1037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416A88E" w14:textId="77777777" w:rsidR="00DC1037" w:rsidRPr="00DC1037" w:rsidRDefault="00DC1037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86"/>
        <w:gridCol w:w="2013"/>
        <w:gridCol w:w="256"/>
        <w:gridCol w:w="1451"/>
        <w:gridCol w:w="362"/>
        <w:gridCol w:w="515"/>
        <w:gridCol w:w="186"/>
        <w:gridCol w:w="1343"/>
        <w:gridCol w:w="255"/>
        <w:gridCol w:w="515"/>
        <w:gridCol w:w="186"/>
        <w:gridCol w:w="743"/>
        <w:gridCol w:w="201"/>
      </w:tblGrid>
      <w:tr w:rsidR="003E4A56" w:rsidRPr="00DC1037" w14:paraId="48AE6DE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991B0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lastRenderedPageBreak/>
              <w:t>Univariate Tests</w:t>
            </w:r>
          </w:p>
        </w:tc>
      </w:tr>
      <w:tr w:rsidR="003E4A56" w:rsidRPr="00DC1037" w14:paraId="42F16CCB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BAFDB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2EA49500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F4DEF6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F1A8BE4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58755B8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29444E1D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3C7577B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017F79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5BAC86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1F65876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2AC8CA8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09CECD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F36A57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E77547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1D3C49FE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E78DE0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3A93F4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Dependent Variable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4ADFB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7554C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426C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4FF19A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F4891A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74D35821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EF5AD0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7B974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66939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Petal Width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3824B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E5C17F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80.41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3CFB60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8494B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497690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563C91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40.2067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5E60B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B2193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7F064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200EA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DF2675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1A3F3D11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E8CD1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11DDBB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73FC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Sepal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B2D1A6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21944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41A8B4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F1DDA1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D033F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6679B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31.6061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57A23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F7F2A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259BA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D065F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E3FBC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285B4D5D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167000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Residuals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D353A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3D8C4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Petal Width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3B72BC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AD793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0F5A1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00FA6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93228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A0581B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0.0419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60CD17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A8B78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96B860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2C03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7D20A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38D53C51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1B3AB52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4C04E04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07DD88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Sepal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6E799D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04AF4F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4C62F0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063A3D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F5202F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E085BC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0.2650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9777542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DA377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C8EF645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8AA2AF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9009D0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775D3F4C" w14:textId="77777777" w:rsidTr="003E4A56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77BB6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4F52417E" w14:textId="77777777" w:rsidR="003E4A56" w:rsidRPr="00DC1037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color w:val="333333"/>
          <w:sz w:val="24"/>
          <w:szCs w:val="24"/>
          <w:lang w:eastAsia="en-PH"/>
        </w:rPr>
        <w:t> </w:t>
      </w:r>
    </w:p>
    <w:p w14:paraId="70CDE623" w14:textId="144D0DDB" w:rsidR="0070054E" w:rsidRPr="00DC1037" w:rsidRDefault="001627D2" w:rsidP="0070054E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</w:t>
      </w:r>
      <w:r w:rsidR="0070054E" w:rsidRPr="00DC1037">
        <w:rPr>
          <w:rFonts w:cstheme="minorHAnsi"/>
          <w:sz w:val="24"/>
          <w:szCs w:val="24"/>
        </w:rPr>
        <w:t xml:space="preserve"> show?</w:t>
      </w:r>
    </w:p>
    <w:p w14:paraId="278B14FC" w14:textId="33DAFE15" w:rsidR="00895717" w:rsidRPr="00DC1037" w:rsidRDefault="00895717" w:rsidP="0070054E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Both sphericity and normality assumptions were not met.</w:t>
      </w:r>
    </w:p>
    <w:p w14:paraId="0C2F9F95" w14:textId="6B7F6130" w:rsidR="003E4A56" w:rsidRPr="00DC1037" w:rsidRDefault="001627D2" w:rsidP="00895717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What does the MANOVA </w:t>
      </w:r>
      <w:r w:rsidR="0070054E" w:rsidRPr="00DC1037">
        <w:rPr>
          <w:rFonts w:cstheme="minorHAnsi"/>
          <w:sz w:val="24"/>
          <w:szCs w:val="24"/>
        </w:rPr>
        <w:t>show?</w:t>
      </w:r>
    </w:p>
    <w:p w14:paraId="558E49C6" w14:textId="3F2DF4AC" w:rsidR="00895717" w:rsidRPr="00DC1037" w:rsidRDefault="00895717" w:rsidP="00895717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The multivariate analysis is significant (</w:t>
      </w:r>
      <w:r w:rsidRPr="00DC1037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&lt;.001) showing that at least one of the two variables differs between the species. Looking at the univariate results, both petal width and sepal length have significant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ly different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mean value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among the iris sp</w:t>
      </w:r>
      <w:bookmarkStart w:id="0" w:name="_GoBack"/>
      <w:bookmarkEnd w:id="0"/>
      <w:r w:rsidRPr="00DC1037">
        <w:rPr>
          <w:rFonts w:cstheme="minorHAnsi"/>
          <w:color w:val="4472C4" w:themeColor="accent1"/>
          <w:sz w:val="24"/>
          <w:szCs w:val="24"/>
        </w:rPr>
        <w:t>ecies.</w:t>
      </w:r>
    </w:p>
    <w:sectPr w:rsidR="00895717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304880"/>
    <w:rsid w:val="003B36A3"/>
    <w:rsid w:val="003E4A56"/>
    <w:rsid w:val="003E6A38"/>
    <w:rsid w:val="004504C5"/>
    <w:rsid w:val="005462F6"/>
    <w:rsid w:val="00614426"/>
    <w:rsid w:val="00627290"/>
    <w:rsid w:val="0070054E"/>
    <w:rsid w:val="008473F4"/>
    <w:rsid w:val="00895717"/>
    <w:rsid w:val="0093346C"/>
    <w:rsid w:val="00985B2C"/>
    <w:rsid w:val="009B65C4"/>
    <w:rsid w:val="00A22519"/>
    <w:rsid w:val="00A874FC"/>
    <w:rsid w:val="00B03532"/>
    <w:rsid w:val="00B3072C"/>
    <w:rsid w:val="00BB1859"/>
    <w:rsid w:val="00BB5489"/>
    <w:rsid w:val="00CB654D"/>
    <w:rsid w:val="00DC1037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19</cp:revision>
  <dcterms:created xsi:type="dcterms:W3CDTF">2020-03-02T03:42:00Z</dcterms:created>
  <dcterms:modified xsi:type="dcterms:W3CDTF">2020-04-13T14:40:00Z</dcterms:modified>
</cp:coreProperties>
</file>