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3AAC5B96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bungee jumping.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</w:t>
      </w:r>
      <w:proofErr w:type="gramStart"/>
      <w:r w:rsidR="00C53055" w:rsidRPr="007E70E6">
        <w:rPr>
          <w:rFonts w:cstheme="minorHAnsi"/>
          <w:sz w:val="24"/>
          <w:szCs w:val="24"/>
        </w:rPr>
        <w:t>a repeated measures</w:t>
      </w:r>
      <w:proofErr w:type="gramEnd"/>
      <w:r w:rsidR="00C53055" w:rsidRPr="007E70E6">
        <w:rPr>
          <w:rFonts w:cstheme="minorHAnsi"/>
          <w:sz w:val="24"/>
          <w:szCs w:val="24"/>
        </w:rPr>
        <w:t xml:space="preserve">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2130"/>
        <w:gridCol w:w="2228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PreBungee_Anxiety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PostBungee_Anxiety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1105C340" w14:textId="6E4BFCD0" w:rsidR="00094F11" w:rsidRPr="007E70E6" w:rsidRDefault="00094F11">
      <w:pPr>
        <w:rPr>
          <w:rFonts w:cstheme="minorHAnsi"/>
          <w:sz w:val="24"/>
          <w:szCs w:val="24"/>
        </w:rPr>
      </w:pPr>
    </w:p>
    <w:p w14:paraId="59746709" w14:textId="0EF1D383" w:rsidR="00094F11" w:rsidRPr="007E70E6" w:rsidRDefault="00094F11">
      <w:pPr>
        <w:rPr>
          <w:rFonts w:cstheme="minorHAnsi"/>
          <w:sz w:val="24"/>
          <w:szCs w:val="24"/>
        </w:rPr>
      </w:pPr>
    </w:p>
    <w:p w14:paraId="52FCE1C0" w14:textId="6A4C3497" w:rsidR="00094F11" w:rsidRPr="007E70E6" w:rsidRDefault="004D409D">
      <w:pPr>
        <w:rPr>
          <w:rFonts w:cstheme="minorHAnsi"/>
          <w:sz w:val="24"/>
          <w:szCs w:val="24"/>
        </w:rPr>
      </w:pPr>
      <w:r w:rsidRPr="007E70E6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F623509" wp14:editId="4E758EBD">
            <wp:extent cx="3968565" cy="53086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8696" cy="532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1A2B1600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6C6A5" w14:textId="2E2908C7" w:rsidR="00562F3B" w:rsidRPr="007E70E6" w:rsidRDefault="00A8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Rowing exercises are being used for rehabilitation purposes. Each patient has rowed for a 5 minute period. </w:t>
      </w:r>
      <w:r w:rsidR="00A53514" w:rsidRPr="007E70E6">
        <w:rPr>
          <w:rFonts w:cstheme="minorHAnsi"/>
          <w:sz w:val="24"/>
          <w:szCs w:val="24"/>
        </w:rPr>
        <w:t xml:space="preserve"> F</w:t>
      </w:r>
      <w:r>
        <w:rPr>
          <w:rFonts w:cstheme="minorHAnsi"/>
          <w:sz w:val="24"/>
          <w:szCs w:val="24"/>
        </w:rPr>
        <w:t>our different rowing</w:t>
      </w:r>
      <w:r w:rsidR="008C61C2" w:rsidRPr="007E70E6">
        <w:rPr>
          <w:rFonts w:cstheme="minorHAnsi"/>
          <w:sz w:val="24"/>
          <w:szCs w:val="24"/>
        </w:rPr>
        <w:t xml:space="preserve"> machine</w:t>
      </w:r>
      <w:r w:rsidR="00562F3B" w:rsidRPr="007E70E6">
        <w:rPr>
          <w:rFonts w:cstheme="minorHAnsi"/>
          <w:sz w:val="24"/>
          <w:szCs w:val="24"/>
        </w:rPr>
        <w:t>s</w:t>
      </w:r>
      <w:r w:rsidR="00A53514" w:rsidRPr="007E70E6">
        <w:rPr>
          <w:rFonts w:cstheme="minorHAnsi"/>
          <w:sz w:val="24"/>
          <w:szCs w:val="24"/>
        </w:rPr>
        <w:t xml:space="preserve"> are chosen, a</w:t>
      </w:r>
      <w:r w:rsidR="008C61C2" w:rsidRPr="007E70E6">
        <w:rPr>
          <w:rFonts w:cstheme="minorHAnsi"/>
          <w:sz w:val="24"/>
          <w:szCs w:val="24"/>
        </w:rPr>
        <w:t xml:space="preserve">nd </w:t>
      </w:r>
      <w:r w:rsidR="00A53514" w:rsidRPr="007E70E6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trainer</w:t>
      </w:r>
      <w:r w:rsidR="00562F3B" w:rsidRPr="007E70E6">
        <w:rPr>
          <w:rFonts w:cstheme="minorHAnsi"/>
          <w:sz w:val="24"/>
          <w:szCs w:val="24"/>
        </w:rPr>
        <w:t xml:space="preserve"> was also noted</w:t>
      </w:r>
      <w:r w:rsidR="00A53514" w:rsidRPr="007E70E6">
        <w:rPr>
          <w:rFonts w:cstheme="minorHAnsi"/>
          <w:sz w:val="24"/>
          <w:szCs w:val="24"/>
        </w:rPr>
        <w:t>. 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960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6166A1CC" w:rsidR="00562F3B" w:rsidRPr="007E70E6" w:rsidRDefault="00A872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Strokes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7E70E6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075E1026" w:rsidR="00562F3B" w:rsidRPr="007E70E6" w:rsidRDefault="00A872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Trainer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5C18E68C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503109">
        <w:rPr>
          <w:rFonts w:cstheme="minorHAnsi"/>
          <w:sz w:val="24"/>
          <w:szCs w:val="24"/>
        </w:rPr>
        <w:t>the average number of strokes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54343C3E" w:rsidR="004D409D" w:rsidRPr="007E70E6" w:rsidRDefault="00571832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2F7EBA4" wp14:editId="2C17D99B">
            <wp:extent cx="2914650" cy="276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31FE0DC5" w:rsidR="00912DA4" w:rsidRDefault="009A345A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A6316D4" wp14:editId="466FC22B">
            <wp:extent cx="5943600" cy="13290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7AD763B2" w:rsidR="004D409D" w:rsidRDefault="009A345A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4189B3E" wp14:editId="2F086055">
            <wp:extent cx="50292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588A6CA1" w:rsidR="009A345A" w:rsidRDefault="00571832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517640AB" wp14:editId="409BB457">
            <wp:extent cx="5257800" cy="3438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77777777" w:rsidR="000734D0" w:rsidRDefault="000734D0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7C9A4520" w14:textId="0E7E9241" w:rsidR="000734D0" w:rsidRPr="007E70E6" w:rsidRDefault="000734D0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28BD8056" wp14:editId="6B40A7E8">
            <wp:extent cx="4686300" cy="359855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59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1AE77B7C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number of rowing strokes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upon the traine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r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trainer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s,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may be useful: trainer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 1 and 3 as well as 2 and 3 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breaking strength.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 plot, trainer 3 appears to elicit the highest rowing performance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on all of the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machines</w:t>
      </w:r>
      <w:proofErr w:type="gramStart"/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..</w:t>
      </w:r>
      <w:proofErr w:type="gramEnd"/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</w:p>
    <w:p w14:paraId="0B85A96B" w14:textId="77777777" w:rsidR="00562F3B" w:rsidRPr="007E70E6" w:rsidRDefault="00562F3B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5EBC42EC" w14:textId="2C650738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(completely imaginary) study, we want to see differences in clinic</w:t>
      </w:r>
      <w:r w:rsidR="001C52DE">
        <w:rPr>
          <w:rFonts w:cstheme="minorHAnsi"/>
          <w:sz w:val="24"/>
          <w:szCs w:val="24"/>
        </w:rPr>
        <w:t xml:space="preserve">al reports, dependent on the </w:t>
      </w:r>
      <w:r w:rsidR="00B14F33">
        <w:rPr>
          <w:rFonts w:cstheme="minorHAnsi"/>
          <w:sz w:val="24"/>
          <w:szCs w:val="24"/>
        </w:rPr>
        <w:t>stage of therapy (Injury 1 is at the beginning; Injury 2 is at an intermediate stage; Injury 3 is towards the end of treatment)</w:t>
      </w:r>
      <w:proofErr w:type="gramStart"/>
      <w:r w:rsidR="00B14F33">
        <w:rPr>
          <w:rFonts w:cstheme="minorHAnsi"/>
          <w:sz w:val="24"/>
          <w:szCs w:val="24"/>
        </w:rPr>
        <w:t xml:space="preserve">, </w:t>
      </w:r>
      <w:r w:rsidR="001C52DE">
        <w:rPr>
          <w:rFonts w:cstheme="minorHAnsi"/>
          <w:sz w:val="24"/>
          <w:szCs w:val="24"/>
        </w:rPr>
        <w:t xml:space="preserve"> and</w:t>
      </w:r>
      <w:proofErr w:type="gramEnd"/>
      <w:r w:rsidR="001C52DE">
        <w:rPr>
          <w:rFonts w:cstheme="minorHAnsi"/>
          <w:sz w:val="24"/>
          <w:szCs w:val="24"/>
        </w:rPr>
        <w:t xml:space="preserve"> the type of exercise machine.  </w:t>
      </w:r>
      <w:r w:rsidR="006F60FB" w:rsidRPr="007E70E6">
        <w:rPr>
          <w:rFonts w:cstheme="minorHAnsi"/>
          <w:sz w:val="24"/>
          <w:szCs w:val="24"/>
        </w:rPr>
        <w:t>Below are</w:t>
      </w:r>
      <w:r w:rsidR="00BF6460" w:rsidRPr="007E70E6">
        <w:rPr>
          <w:rFonts w:cstheme="minorHAnsi"/>
          <w:sz w:val="24"/>
          <w:szCs w:val="24"/>
        </w:rPr>
        <w:t xml:space="preserve"> the results</w:t>
      </w:r>
      <w:r w:rsidR="00C86CEC" w:rsidRPr="007E70E6">
        <w:rPr>
          <w:rFonts w:cstheme="minorHAnsi"/>
          <w:sz w:val="24"/>
          <w:szCs w:val="24"/>
        </w:rPr>
        <w:t xml:space="preserve">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3A45E928" w:rsidR="00E26A96" w:rsidRPr="007E70E6" w:rsidRDefault="007F1310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DD22551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Injury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10FDAC8E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StairClimb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62DE1177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Rowing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4E4C23F2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14FBCA1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93F807B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D43B74E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9ADF64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D597E4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3551F8E7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6BCD50D6" w:rsidR="000420EE" w:rsidRPr="007E70E6" w:rsidRDefault="000420EE">
      <w:pPr>
        <w:rPr>
          <w:rFonts w:cstheme="minorHAnsi"/>
          <w:color w:val="4472C4" w:themeColor="accent1"/>
          <w:sz w:val="24"/>
          <w:szCs w:val="24"/>
        </w:rPr>
      </w:pPr>
    </w:p>
    <w:p w14:paraId="1C944C4E" w14:textId="02584C82" w:rsidR="000420EE" w:rsidRPr="007E70E6" w:rsidRDefault="00D614AD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07BC037" wp14:editId="2578C87C">
            <wp:extent cx="1895475" cy="278577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7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06062DFD" w:rsidR="00D614AD" w:rsidRDefault="00D614AD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61F06CC" wp14:editId="36358855">
            <wp:extent cx="5943600" cy="11487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69B8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1477666E" w14:textId="5DC433D9" w:rsidR="002D0E74" w:rsidRPr="007E70E6" w:rsidRDefault="00D614AD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B05E96B" wp14:editId="3CD882B1">
            <wp:extent cx="5562600" cy="9810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5437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3CAF896E" w:rsidR="002D0E74" w:rsidRDefault="00D614AD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53824B1" wp14:editId="45E46B13">
            <wp:extent cx="4581525" cy="10953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BF1A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5D92F1D4" w14:textId="711EF488" w:rsidR="00925124" w:rsidRPr="007E70E6" w:rsidRDefault="00D614AD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B97FB6B" wp14:editId="20951502">
            <wp:extent cx="4476750" cy="3467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6153" w14:textId="3E43E086" w:rsidR="000420EE" w:rsidRPr="007E70E6" w:rsidRDefault="000420EE" w:rsidP="000420EE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FB5F2E5" w14:textId="04158C51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D614AD">
        <w:rPr>
          <w:rFonts w:cstheme="minorHAnsi"/>
          <w:color w:val="4472C4" w:themeColor="accent1"/>
          <w:sz w:val="24"/>
          <w:szCs w:val="24"/>
        </w:rPr>
        <w:t xml:space="preserve">injury </w:t>
      </w:r>
      <w:r w:rsidR="00571832">
        <w:rPr>
          <w:rFonts w:cstheme="minorHAnsi"/>
          <w:color w:val="4472C4" w:themeColor="accent1"/>
          <w:sz w:val="24"/>
          <w:szCs w:val="24"/>
        </w:rPr>
        <w:t>stage</w:t>
      </w:r>
      <w:r w:rsidR="00D614AD">
        <w:rPr>
          <w:rFonts w:cstheme="minorHAnsi"/>
          <w:color w:val="4472C4" w:themeColor="accent1"/>
          <w:sz w:val="24"/>
          <w:szCs w:val="24"/>
        </w:rPr>
        <w:t xml:space="preserve">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 1 and 2, and between</w:t>
      </w:r>
      <w:r w:rsidR="00571832">
        <w:rPr>
          <w:rFonts w:cstheme="minorHAnsi"/>
          <w:color w:val="4472C4" w:themeColor="accent1"/>
          <w:sz w:val="24"/>
          <w:szCs w:val="24"/>
        </w:rPr>
        <w:t xml:space="preserve"> stages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481905AA" w14:textId="62C17DC4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B8504A">
        <w:rPr>
          <w:rFonts w:cstheme="minorHAnsi"/>
          <w:color w:val="4472C4" w:themeColor="accent1"/>
          <w:sz w:val="24"/>
          <w:szCs w:val="24"/>
        </w:rPr>
        <w:t>descriptives plot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>types of exercise machine</w:t>
      </w:r>
      <w:proofErr w:type="gramStart"/>
      <w:r w:rsidR="00B14F33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B14F33">
        <w:rPr>
          <w:rFonts w:cstheme="minorHAnsi"/>
          <w:color w:val="4472C4" w:themeColor="accent1"/>
          <w:sz w:val="24"/>
          <w:szCs w:val="24"/>
        </w:rPr>
        <w:t>injury</w:t>
      </w:r>
      <w:proofErr w:type="gramEnd"/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571832">
        <w:rPr>
          <w:rFonts w:cstheme="minorHAnsi"/>
          <w:color w:val="4472C4" w:themeColor="accent1"/>
          <w:sz w:val="24"/>
          <w:szCs w:val="24"/>
        </w:rPr>
        <w:t>stage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1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 Injury stage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3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igher average score than injury </w:t>
      </w:r>
      <w:r w:rsidR="00571832">
        <w:rPr>
          <w:rFonts w:cstheme="minorHAnsi"/>
          <w:color w:val="4472C4" w:themeColor="accent1"/>
          <w:sz w:val="24"/>
          <w:szCs w:val="24"/>
        </w:rPr>
        <w:t>stage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B14F33">
        <w:rPr>
          <w:rFonts w:cstheme="minorHAnsi"/>
          <w:color w:val="4472C4" w:themeColor="accent1"/>
          <w:sz w:val="24"/>
          <w:szCs w:val="24"/>
        </w:rPr>
        <w:t>on the stair climbing m</w:t>
      </w:r>
      <w:bookmarkStart w:id="0" w:name="_GoBack"/>
      <w:bookmarkEnd w:id="0"/>
      <w:r w:rsidR="00B14F33">
        <w:rPr>
          <w:rFonts w:cstheme="minorHAnsi"/>
          <w:color w:val="4472C4" w:themeColor="accent1"/>
          <w:sz w:val="24"/>
          <w:szCs w:val="24"/>
        </w:rPr>
        <w:t>achine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 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on the rowing machine.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B5D3D"/>
    <w:rsid w:val="001C52DE"/>
    <w:rsid w:val="001F065D"/>
    <w:rsid w:val="002704AC"/>
    <w:rsid w:val="002D0E74"/>
    <w:rsid w:val="002F744B"/>
    <w:rsid w:val="00326D84"/>
    <w:rsid w:val="0038667E"/>
    <w:rsid w:val="003A0C18"/>
    <w:rsid w:val="0042771E"/>
    <w:rsid w:val="004D409D"/>
    <w:rsid w:val="004E11DD"/>
    <w:rsid w:val="00503109"/>
    <w:rsid w:val="00562F3B"/>
    <w:rsid w:val="00571832"/>
    <w:rsid w:val="00686658"/>
    <w:rsid w:val="006D000C"/>
    <w:rsid w:val="006F008D"/>
    <w:rsid w:val="006F60FB"/>
    <w:rsid w:val="00702C45"/>
    <w:rsid w:val="007E70E6"/>
    <w:rsid w:val="007F1310"/>
    <w:rsid w:val="008413D0"/>
    <w:rsid w:val="008C61C2"/>
    <w:rsid w:val="008D4C5C"/>
    <w:rsid w:val="00912DA4"/>
    <w:rsid w:val="00925124"/>
    <w:rsid w:val="009A345A"/>
    <w:rsid w:val="009F0394"/>
    <w:rsid w:val="00A2515B"/>
    <w:rsid w:val="00A53514"/>
    <w:rsid w:val="00A8723B"/>
    <w:rsid w:val="00AE4706"/>
    <w:rsid w:val="00B14F33"/>
    <w:rsid w:val="00B251A3"/>
    <w:rsid w:val="00B8504A"/>
    <w:rsid w:val="00BB72C6"/>
    <w:rsid w:val="00BC1FC3"/>
    <w:rsid w:val="00BF6460"/>
    <w:rsid w:val="00C11F8B"/>
    <w:rsid w:val="00C139F2"/>
    <w:rsid w:val="00C53055"/>
    <w:rsid w:val="00C86CEC"/>
    <w:rsid w:val="00D11FD1"/>
    <w:rsid w:val="00D614AD"/>
    <w:rsid w:val="00DD326C"/>
    <w:rsid w:val="00E02DFB"/>
    <w:rsid w:val="00E26A96"/>
    <w:rsid w:val="00F23EBC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8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31</cp:revision>
  <dcterms:created xsi:type="dcterms:W3CDTF">2020-02-22T12:29:00Z</dcterms:created>
  <dcterms:modified xsi:type="dcterms:W3CDTF">2021-05-21T15:57:00Z</dcterms:modified>
</cp:coreProperties>
</file>