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E80A6" w14:textId="77777777" w:rsidR="0062466D" w:rsidRPr="002603A8" w:rsidRDefault="0062466D" w:rsidP="0062466D">
      <w:pPr>
        <w:rPr>
          <w:rFonts w:cstheme="minorHAnsi"/>
          <w:b/>
          <w:bCs/>
          <w:sz w:val="24"/>
          <w:szCs w:val="24"/>
        </w:rPr>
      </w:pPr>
      <w:r w:rsidRPr="002603A8">
        <w:rPr>
          <w:rFonts w:cstheme="minorHAnsi"/>
          <w:b/>
          <w:bCs/>
          <w:sz w:val="24"/>
          <w:szCs w:val="24"/>
        </w:rPr>
        <w:t xml:space="preserve">Chapter 11 </w:t>
      </w:r>
    </w:p>
    <w:p w14:paraId="65EA2563" w14:textId="77777777" w:rsidR="0062466D" w:rsidRPr="002603A8" w:rsidRDefault="0062466D" w:rsidP="0062466D">
      <w:pPr>
        <w:rPr>
          <w:rFonts w:cstheme="minorHAnsi"/>
          <w:b/>
          <w:bCs/>
          <w:sz w:val="24"/>
          <w:szCs w:val="24"/>
        </w:rPr>
      </w:pPr>
      <w:r w:rsidRPr="002603A8">
        <w:rPr>
          <w:rFonts w:cstheme="minorHAnsi"/>
          <w:b/>
          <w:bCs/>
          <w:sz w:val="24"/>
          <w:szCs w:val="24"/>
        </w:rPr>
        <w:t>ANCOVA</w:t>
      </w:r>
    </w:p>
    <w:p w14:paraId="62A932EF" w14:textId="52CAC7E7" w:rsidR="0062466D" w:rsidRDefault="0062466D" w:rsidP="0062466D">
      <w:pPr>
        <w:rPr>
          <w:rFonts w:cstheme="minorHAnsi"/>
          <w:sz w:val="24"/>
          <w:szCs w:val="24"/>
          <w:shd w:val="clear" w:color="auto" w:fill="FFFFFF"/>
        </w:rPr>
      </w:pPr>
      <w:r w:rsidRPr="002603A8">
        <w:rPr>
          <w:rFonts w:cstheme="minorHAnsi"/>
          <w:sz w:val="24"/>
          <w:szCs w:val="24"/>
        </w:rPr>
        <w:t xml:space="preserve">The </w:t>
      </w:r>
      <w:r>
        <w:rPr>
          <w:rFonts w:cstheme="minorHAnsi"/>
          <w:sz w:val="24"/>
          <w:szCs w:val="24"/>
        </w:rPr>
        <w:t xml:space="preserve">High Jump.csv file </w:t>
      </w:r>
      <w:r w:rsidRPr="002603A8">
        <w:rPr>
          <w:rFonts w:cstheme="minorHAnsi"/>
          <w:sz w:val="24"/>
          <w:szCs w:val="24"/>
          <w:shd w:val="clear" w:color="auto" w:fill="FFFFFF"/>
        </w:rPr>
        <w:t xml:space="preserve">quantifies </w:t>
      </w:r>
      <w:r>
        <w:rPr>
          <w:rFonts w:cstheme="minorHAnsi"/>
          <w:sz w:val="24"/>
          <w:szCs w:val="24"/>
          <w:shd w:val="clear" w:color="auto" w:fill="FFFFFF"/>
        </w:rPr>
        <w:t>injuries sustained by schoolchi</w:t>
      </w:r>
      <w:r w:rsidR="005B6612">
        <w:rPr>
          <w:rFonts w:cstheme="minorHAnsi"/>
          <w:sz w:val="24"/>
          <w:szCs w:val="24"/>
          <w:shd w:val="clear" w:color="auto" w:fill="FFFFFF"/>
        </w:rPr>
        <w:t>ldren in different regions</w:t>
      </w:r>
      <w:r w:rsidR="00FA7827">
        <w:rPr>
          <w:rFonts w:cstheme="minorHAnsi"/>
          <w:sz w:val="24"/>
          <w:szCs w:val="24"/>
          <w:shd w:val="clear" w:color="auto" w:fill="FFFFFF"/>
        </w:rPr>
        <w:t xml:space="preserve"> practising the high jump</w:t>
      </w:r>
      <w:r w:rsidR="005B6612">
        <w:rPr>
          <w:rFonts w:cstheme="minorHAnsi"/>
          <w:sz w:val="24"/>
          <w:szCs w:val="24"/>
          <w:shd w:val="clear" w:color="auto" w:fill="FFFFFF"/>
        </w:rPr>
        <w:t xml:space="preserve">. </w:t>
      </w:r>
      <w:r>
        <w:rPr>
          <w:rFonts w:cstheme="minorHAnsi"/>
          <w:sz w:val="24"/>
          <w:szCs w:val="24"/>
          <w:shd w:val="clear" w:color="auto" w:fill="FFFFFF"/>
        </w:rPr>
        <w:t xml:space="preserve">The injuries have been categorized according to the technique used at the time of injury: Scissors jump, Western roll and </w:t>
      </w:r>
      <w:proofErr w:type="spellStart"/>
      <w:r>
        <w:rPr>
          <w:rFonts w:cstheme="minorHAnsi"/>
          <w:sz w:val="24"/>
          <w:szCs w:val="24"/>
          <w:shd w:val="clear" w:color="auto" w:fill="FFFFFF"/>
        </w:rPr>
        <w:t>Fosbury</w:t>
      </w:r>
      <w:proofErr w:type="spellEnd"/>
      <w:r>
        <w:rPr>
          <w:rFonts w:cstheme="minorHAnsi"/>
          <w:sz w:val="24"/>
          <w:szCs w:val="24"/>
          <w:shd w:val="clear" w:color="auto" w:fill="FFFFFF"/>
        </w:rPr>
        <w:t xml:space="preserve"> flop.  Measures include the injury type – arm/leg, feet/back, head/neck – and the amount of training provided.  (This study is a fictional one, based on the Iris data set.)</w:t>
      </w:r>
    </w:p>
    <w:p w14:paraId="1013F137" w14:textId="77777777" w:rsidR="0062466D" w:rsidRDefault="0062466D" w:rsidP="0062466D">
      <w:pPr>
        <w:rPr>
          <w:rFonts w:cstheme="minorHAnsi"/>
          <w:sz w:val="24"/>
          <w:szCs w:val="24"/>
          <w:shd w:val="clear" w:color="auto" w:fill="FFFFFF"/>
        </w:rPr>
      </w:pPr>
      <w:r>
        <w:rPr>
          <w:rFonts w:cstheme="minorHAnsi"/>
          <w:sz w:val="24"/>
          <w:szCs w:val="24"/>
          <w:shd w:val="clear" w:color="auto" w:fill="FFFFFF"/>
        </w:rPr>
        <w:t>We are interested in whether or not the duration of training provision has been allocated differentially for the different types of high jump (assuming, for example, that beginners are more likely to start with the scissors method). Let us assume that trainers consider limb injuries in particular to be a cause of confusion, and would like to have the '</w:t>
      </w:r>
      <w:proofErr w:type="spellStart"/>
      <w:r>
        <w:rPr>
          <w:rFonts w:cstheme="minorHAnsi"/>
          <w:sz w:val="24"/>
          <w:szCs w:val="24"/>
          <w:shd w:val="clear" w:color="auto" w:fill="FFFFFF"/>
        </w:rPr>
        <w:t>ArmLeg</w:t>
      </w:r>
      <w:proofErr w:type="spellEnd"/>
      <w:r>
        <w:rPr>
          <w:rFonts w:cstheme="minorHAnsi"/>
          <w:sz w:val="24"/>
          <w:szCs w:val="24"/>
          <w:shd w:val="clear" w:color="auto" w:fill="FFFFFF"/>
        </w:rPr>
        <w:t>' data taken into consideration as potential cause of noise.</w:t>
      </w:r>
    </w:p>
    <w:p w14:paraId="68197E28" w14:textId="77777777" w:rsidR="0062466D" w:rsidRDefault="0062466D" w:rsidP="0062466D">
      <w:pPr>
        <w:rPr>
          <w:rFonts w:cstheme="minorHAnsi"/>
          <w:sz w:val="24"/>
          <w:szCs w:val="24"/>
          <w:shd w:val="clear" w:color="auto" w:fill="FFFFFF"/>
        </w:rPr>
      </w:pPr>
    </w:p>
    <w:p w14:paraId="3509A0B2" w14:textId="77777777" w:rsidR="0062466D" w:rsidRPr="002603A8" w:rsidRDefault="0062466D" w:rsidP="0062466D">
      <w:pPr>
        <w:rPr>
          <w:rFonts w:cstheme="minorHAnsi"/>
          <w:sz w:val="24"/>
          <w:szCs w:val="24"/>
        </w:rPr>
      </w:pPr>
      <w:r w:rsidRPr="002603A8">
        <w:rPr>
          <w:rFonts w:cstheme="minorHAnsi"/>
          <w:sz w:val="24"/>
          <w:szCs w:val="24"/>
        </w:rPr>
        <w:t>Check the assumptions before reporting the results but for simplicity, report the results 'as is' even though some assumptions may be violated. No data transformation will be conducted.</w:t>
      </w:r>
    </w:p>
    <w:p w14:paraId="546C76AA" w14:textId="0DD0F6CF" w:rsidR="0062466D" w:rsidRDefault="0062466D" w:rsidP="0062466D">
      <w:pPr>
        <w:rPr>
          <w:rFonts w:cstheme="minorHAnsi"/>
          <w:color w:val="4472C4" w:themeColor="accent1"/>
          <w:sz w:val="24"/>
          <w:szCs w:val="24"/>
        </w:rPr>
      </w:pPr>
    </w:p>
    <w:p w14:paraId="770DA3EE" w14:textId="77777777" w:rsidR="0062466D" w:rsidRPr="002603A8" w:rsidRDefault="0062466D" w:rsidP="0062466D">
      <w:pPr>
        <w:rPr>
          <w:rFonts w:cstheme="minorHAnsi"/>
          <w:sz w:val="24"/>
          <w:szCs w:val="24"/>
        </w:rPr>
      </w:pPr>
      <w:r w:rsidRPr="002603A8">
        <w:rPr>
          <w:rFonts w:cstheme="minorHAnsi"/>
          <w:sz w:val="24"/>
          <w:szCs w:val="24"/>
        </w:rPr>
        <w:t>State the null and alternative hypothesis:</w:t>
      </w:r>
    </w:p>
    <w:p w14:paraId="4048A207" w14:textId="77777777" w:rsidR="0062466D" w:rsidRDefault="0062466D" w:rsidP="0062466D">
      <w:pPr>
        <w:rPr>
          <w:rFonts w:cstheme="minorHAnsi"/>
          <w:sz w:val="24"/>
          <w:szCs w:val="24"/>
        </w:rPr>
      </w:pPr>
    </w:p>
    <w:p w14:paraId="36C44A1F" w14:textId="77777777" w:rsidR="0062466D" w:rsidRPr="002603A8" w:rsidRDefault="0062466D" w:rsidP="0062466D">
      <w:pPr>
        <w:rPr>
          <w:rFonts w:cstheme="minorHAnsi"/>
          <w:sz w:val="24"/>
          <w:szCs w:val="24"/>
        </w:rPr>
      </w:pPr>
      <w:r w:rsidRPr="002603A8">
        <w:rPr>
          <w:rFonts w:cstheme="minorHAnsi"/>
          <w:sz w:val="24"/>
          <w:szCs w:val="24"/>
        </w:rPr>
        <w:t>What do the assumption results show?</w:t>
      </w:r>
    </w:p>
    <w:p w14:paraId="7696D9A4" w14:textId="77777777" w:rsidR="0062466D" w:rsidRPr="002603A8" w:rsidRDefault="0062466D" w:rsidP="0062466D">
      <w:pPr>
        <w:rPr>
          <w:rFonts w:cstheme="minorHAnsi"/>
          <w:color w:val="4472C4" w:themeColor="accent1"/>
          <w:sz w:val="24"/>
          <w:szCs w:val="24"/>
        </w:rPr>
      </w:pPr>
    </w:p>
    <w:p w14:paraId="0C655712" w14:textId="77777777" w:rsidR="0062466D" w:rsidRPr="002603A8" w:rsidRDefault="0062466D" w:rsidP="0062466D">
      <w:pPr>
        <w:rPr>
          <w:rFonts w:cstheme="minorHAnsi"/>
          <w:sz w:val="24"/>
          <w:szCs w:val="24"/>
        </w:rPr>
      </w:pPr>
      <w:r w:rsidRPr="002603A8">
        <w:rPr>
          <w:rFonts w:cstheme="minorHAnsi"/>
          <w:sz w:val="24"/>
          <w:szCs w:val="24"/>
        </w:rPr>
        <w:t>What do the ANCOVA results show?</w:t>
      </w:r>
    </w:p>
    <w:p w14:paraId="14285B5F" w14:textId="77777777" w:rsidR="0062466D" w:rsidRDefault="0062466D" w:rsidP="0062466D">
      <w:pPr>
        <w:rPr>
          <w:rFonts w:cstheme="minorHAnsi"/>
          <w:sz w:val="24"/>
          <w:szCs w:val="24"/>
        </w:rPr>
      </w:pPr>
    </w:p>
    <w:p w14:paraId="2F1CE20C" w14:textId="1CCFAFF9" w:rsidR="0062466D" w:rsidRDefault="0062466D" w:rsidP="0062466D">
      <w:pPr>
        <w:rPr>
          <w:rFonts w:cstheme="minorHAnsi"/>
          <w:sz w:val="24"/>
          <w:szCs w:val="24"/>
        </w:rPr>
      </w:pPr>
      <w:r w:rsidRPr="002603A8">
        <w:rPr>
          <w:rFonts w:cstheme="minorHAnsi"/>
          <w:sz w:val="24"/>
          <w:szCs w:val="24"/>
        </w:rPr>
        <w:t>What is the result of a post-hoc test to id</w:t>
      </w:r>
      <w:r w:rsidR="00A94282">
        <w:rPr>
          <w:rFonts w:cstheme="minorHAnsi"/>
          <w:sz w:val="24"/>
          <w:szCs w:val="24"/>
        </w:rPr>
        <w:t>entify significant differences between</w:t>
      </w:r>
      <w:bookmarkStart w:id="0" w:name="_GoBack"/>
      <w:bookmarkEnd w:id="0"/>
      <w:r w:rsidRPr="002603A8">
        <w:rPr>
          <w:rFonts w:cstheme="minorHAnsi"/>
          <w:sz w:val="24"/>
          <w:szCs w:val="24"/>
        </w:rPr>
        <w:t xml:space="preserve"> </w:t>
      </w:r>
      <w:r w:rsidR="00A94282">
        <w:rPr>
          <w:rFonts w:cstheme="minorHAnsi"/>
          <w:sz w:val="24"/>
          <w:szCs w:val="24"/>
        </w:rPr>
        <w:t>jump techniques</w:t>
      </w:r>
      <w:r w:rsidRPr="002603A8">
        <w:rPr>
          <w:rFonts w:cstheme="minorHAnsi"/>
          <w:sz w:val="24"/>
          <w:szCs w:val="24"/>
        </w:rPr>
        <w:t>?</w:t>
      </w:r>
    </w:p>
    <w:p w14:paraId="72097ABE" w14:textId="77777777" w:rsidR="0062466D" w:rsidRDefault="0062466D" w:rsidP="0062466D">
      <w:pPr>
        <w:rPr>
          <w:rFonts w:cstheme="minorHAnsi"/>
          <w:sz w:val="24"/>
          <w:szCs w:val="24"/>
        </w:rPr>
      </w:pPr>
    </w:p>
    <w:p w14:paraId="70B6C18F" w14:textId="77777777" w:rsidR="0062466D" w:rsidRDefault="0062466D" w:rsidP="0062466D">
      <w:pPr>
        <w:rPr>
          <w:rFonts w:cstheme="minorHAnsi"/>
          <w:sz w:val="24"/>
          <w:szCs w:val="24"/>
        </w:rPr>
      </w:pPr>
    </w:p>
    <w:p w14:paraId="2E2C7294" w14:textId="77777777" w:rsidR="0062466D" w:rsidRDefault="0062466D" w:rsidP="0062466D">
      <w:pPr>
        <w:rPr>
          <w:rFonts w:cstheme="minorHAnsi"/>
          <w:sz w:val="24"/>
          <w:szCs w:val="24"/>
        </w:rPr>
      </w:pPr>
    </w:p>
    <w:p w14:paraId="7A345355" w14:textId="77777777" w:rsidR="0062466D" w:rsidRPr="002603A8" w:rsidRDefault="0062466D" w:rsidP="0062466D">
      <w:pPr>
        <w:rPr>
          <w:rFonts w:cstheme="minorHAnsi"/>
          <w:sz w:val="24"/>
          <w:szCs w:val="24"/>
        </w:rPr>
      </w:pPr>
    </w:p>
    <w:sectPr w:rsidR="0062466D" w:rsidRPr="002603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73656"/>
    <w:rsid w:val="001627D2"/>
    <w:rsid w:val="001A2577"/>
    <w:rsid w:val="002B7B8E"/>
    <w:rsid w:val="002C1CC3"/>
    <w:rsid w:val="00304880"/>
    <w:rsid w:val="003B36A3"/>
    <w:rsid w:val="003E4A56"/>
    <w:rsid w:val="003E6A38"/>
    <w:rsid w:val="004460A7"/>
    <w:rsid w:val="004504C5"/>
    <w:rsid w:val="004C23C5"/>
    <w:rsid w:val="00516E80"/>
    <w:rsid w:val="005462F6"/>
    <w:rsid w:val="005B6612"/>
    <w:rsid w:val="00614426"/>
    <w:rsid w:val="0062466D"/>
    <w:rsid w:val="00627290"/>
    <w:rsid w:val="0070054E"/>
    <w:rsid w:val="008473F4"/>
    <w:rsid w:val="00895717"/>
    <w:rsid w:val="0093346C"/>
    <w:rsid w:val="00985B2C"/>
    <w:rsid w:val="009B65C4"/>
    <w:rsid w:val="00A22519"/>
    <w:rsid w:val="00A874FC"/>
    <w:rsid w:val="00A94282"/>
    <w:rsid w:val="00B03532"/>
    <w:rsid w:val="00B3072C"/>
    <w:rsid w:val="00BB1859"/>
    <w:rsid w:val="00BB5489"/>
    <w:rsid w:val="00CB654D"/>
    <w:rsid w:val="00E001CF"/>
    <w:rsid w:val="00E05AD0"/>
    <w:rsid w:val="00E064EF"/>
    <w:rsid w:val="00FA7827"/>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27</cp:revision>
  <dcterms:created xsi:type="dcterms:W3CDTF">2020-03-02T03:42:00Z</dcterms:created>
  <dcterms:modified xsi:type="dcterms:W3CDTF">2021-05-19T13:52:00Z</dcterms:modified>
</cp:coreProperties>
</file>